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7E5D7" w14:textId="77777777" w:rsidR="0065284D" w:rsidRPr="00133E69" w:rsidRDefault="0065284D" w:rsidP="0065284D">
      <w:pPr>
        <w:tabs>
          <w:tab w:val="left" w:pos="4140"/>
        </w:tabs>
        <w:ind w:left="4140" w:hanging="4140"/>
        <w:jc w:val="center"/>
        <w:rPr>
          <w:b/>
          <w:bCs/>
          <w:iCs/>
        </w:rPr>
      </w:pPr>
      <w:r w:rsidRPr="00133E69">
        <w:rPr>
          <w:b/>
          <w:bCs/>
          <w:iCs/>
        </w:rPr>
        <w:t>Отчет</w:t>
      </w:r>
    </w:p>
    <w:p w14:paraId="04293F47" w14:textId="77777777" w:rsidR="0065284D" w:rsidRPr="00133E69" w:rsidRDefault="0065284D" w:rsidP="0065284D">
      <w:pPr>
        <w:tabs>
          <w:tab w:val="left" w:pos="4140"/>
        </w:tabs>
        <w:spacing w:after="160"/>
        <w:ind w:left="4139" w:hanging="4139"/>
        <w:jc w:val="center"/>
        <w:rPr>
          <w:b/>
        </w:rPr>
      </w:pPr>
      <w:r w:rsidRPr="00133E69">
        <w:rPr>
          <w:b/>
        </w:rPr>
        <w:t>об итогах голосования на общем собрании акционеров</w:t>
      </w:r>
    </w:p>
    <w:p w14:paraId="3D6D35EC" w14:textId="77777777" w:rsidR="0065284D" w:rsidRPr="009C3397" w:rsidRDefault="0065284D" w:rsidP="0065284D">
      <w:pPr>
        <w:tabs>
          <w:tab w:val="left" w:pos="4140"/>
        </w:tabs>
        <w:ind w:left="4140" w:hanging="4140"/>
        <w:rPr>
          <w:b/>
          <w:sz w:val="20"/>
          <w:szCs w:val="20"/>
        </w:rPr>
      </w:pPr>
      <w:r w:rsidRPr="003319C6">
        <w:rPr>
          <w:b/>
          <w:sz w:val="20"/>
          <w:szCs w:val="20"/>
        </w:rPr>
        <w:t>Полное фирменное наименование</w:t>
      </w:r>
    </w:p>
    <w:p w14:paraId="21BA823E" w14:textId="77777777" w:rsidR="0065284D" w:rsidRPr="004E103A" w:rsidRDefault="0065284D" w:rsidP="0065284D">
      <w:pPr>
        <w:tabs>
          <w:tab w:val="left" w:pos="4536"/>
        </w:tabs>
        <w:spacing w:after="80"/>
        <w:ind w:left="4536" w:hanging="4536"/>
        <w:rPr>
          <w:b/>
          <w:sz w:val="20"/>
          <w:szCs w:val="20"/>
        </w:rPr>
      </w:pPr>
      <w:r w:rsidRPr="003319C6">
        <w:rPr>
          <w:b/>
          <w:sz w:val="20"/>
          <w:szCs w:val="20"/>
        </w:rPr>
        <w:t>общества:</w:t>
      </w:r>
      <w:r w:rsidRPr="00E52EBF">
        <w:rPr>
          <w:b/>
          <w:sz w:val="20"/>
          <w:szCs w:val="20"/>
        </w:rPr>
        <w:tab/>
      </w:r>
      <w:r w:rsidRPr="00650A60">
        <w:rPr>
          <w:sz w:val="20"/>
          <w:szCs w:val="20"/>
        </w:rPr>
        <w:t>Открытое акционерное общество "Валуйский комбинат растительных масел"</w:t>
      </w:r>
      <w:r w:rsidRPr="004E103A">
        <w:rPr>
          <w:sz w:val="20"/>
          <w:szCs w:val="20"/>
        </w:rPr>
        <w:t>.</w:t>
      </w:r>
    </w:p>
    <w:p w14:paraId="0B234065" w14:textId="77777777" w:rsidR="0065284D" w:rsidRPr="00567765" w:rsidRDefault="0065284D" w:rsidP="0065284D">
      <w:pPr>
        <w:tabs>
          <w:tab w:val="left" w:pos="4536"/>
        </w:tabs>
        <w:spacing w:after="80"/>
        <w:ind w:left="4536" w:hanging="4536"/>
        <w:rPr>
          <w:b/>
          <w:sz w:val="20"/>
          <w:szCs w:val="20"/>
        </w:rPr>
      </w:pPr>
      <w:r w:rsidRPr="00CA2254">
        <w:rPr>
          <w:b/>
          <w:sz w:val="20"/>
          <w:szCs w:val="20"/>
        </w:rPr>
        <w:t>Место нахождения общества:</w:t>
      </w:r>
      <w:r w:rsidRPr="0072241E">
        <w:rPr>
          <w:b/>
          <w:sz w:val="20"/>
          <w:szCs w:val="20"/>
        </w:rPr>
        <w:tab/>
      </w:r>
      <w:r w:rsidRPr="00650A60">
        <w:rPr>
          <w:sz w:val="20"/>
          <w:szCs w:val="20"/>
        </w:rPr>
        <w:t>309992, Белгородская обл., Валуйский р-н, г. Валуйки, ул. Никольская, д. 119</w:t>
      </w:r>
      <w:r w:rsidRPr="00567765">
        <w:rPr>
          <w:sz w:val="20"/>
          <w:szCs w:val="20"/>
        </w:rPr>
        <w:t>.</w:t>
      </w:r>
    </w:p>
    <w:p w14:paraId="626A1B30" w14:textId="77777777" w:rsidR="0065284D" w:rsidRPr="000F24D7" w:rsidRDefault="0065284D" w:rsidP="0065284D">
      <w:pPr>
        <w:spacing w:after="80"/>
        <w:ind w:left="4536" w:hanging="4536"/>
        <w:rPr>
          <w:b/>
          <w:sz w:val="20"/>
          <w:szCs w:val="20"/>
        </w:rPr>
      </w:pPr>
      <w:r w:rsidRPr="007A3023">
        <w:rPr>
          <w:b/>
          <w:sz w:val="20"/>
          <w:szCs w:val="20"/>
        </w:rPr>
        <w:t>Адрес общества:</w:t>
      </w:r>
      <w:r w:rsidRPr="007A3023">
        <w:rPr>
          <w:b/>
          <w:sz w:val="20"/>
          <w:szCs w:val="20"/>
        </w:rPr>
        <w:tab/>
      </w:r>
      <w:r w:rsidRPr="00837AA9">
        <w:rPr>
          <w:sz w:val="20"/>
          <w:szCs w:val="20"/>
        </w:rPr>
        <w:t>309992, Белгородская обл., Валуйский р-н, г. Валуйки, ул. Никольская, д. 119</w:t>
      </w:r>
      <w:r w:rsidRPr="000F24D7">
        <w:rPr>
          <w:sz w:val="20"/>
          <w:szCs w:val="20"/>
        </w:rPr>
        <w:t>.</w:t>
      </w:r>
    </w:p>
    <w:p w14:paraId="1BA1D8A1" w14:textId="77777777" w:rsidR="0065284D" w:rsidRPr="007A3023" w:rsidRDefault="0065284D" w:rsidP="0065284D">
      <w:pPr>
        <w:tabs>
          <w:tab w:val="left" w:pos="4140"/>
        </w:tabs>
        <w:ind w:left="4140" w:hanging="4140"/>
        <w:rPr>
          <w:b/>
          <w:sz w:val="20"/>
          <w:szCs w:val="20"/>
        </w:rPr>
      </w:pPr>
      <w:r w:rsidRPr="007A3023">
        <w:rPr>
          <w:b/>
          <w:sz w:val="20"/>
          <w:szCs w:val="20"/>
        </w:rPr>
        <w:t>Почтовый адрес, по которому направлялись</w:t>
      </w:r>
    </w:p>
    <w:p w14:paraId="2B006A50" w14:textId="77777777" w:rsidR="0065284D" w:rsidRPr="004E103A" w:rsidRDefault="0065284D" w:rsidP="0065284D">
      <w:pPr>
        <w:tabs>
          <w:tab w:val="left" w:pos="4536"/>
        </w:tabs>
        <w:spacing w:after="80"/>
        <w:ind w:left="4536" w:hanging="4536"/>
        <w:rPr>
          <w:b/>
          <w:sz w:val="20"/>
          <w:szCs w:val="20"/>
        </w:rPr>
      </w:pPr>
      <w:r w:rsidRPr="007A3023">
        <w:rPr>
          <w:b/>
          <w:sz w:val="20"/>
          <w:szCs w:val="20"/>
        </w:rPr>
        <w:t>(могли направляться) заполненные бюллетени:</w:t>
      </w:r>
      <w:r w:rsidRPr="0072241E">
        <w:rPr>
          <w:b/>
          <w:sz w:val="20"/>
          <w:szCs w:val="20"/>
        </w:rPr>
        <w:tab/>
      </w:r>
      <w:r w:rsidRPr="00650A60">
        <w:rPr>
          <w:sz w:val="20"/>
          <w:szCs w:val="20"/>
        </w:rPr>
        <w:t>309992, Белгородская область, г. Валуйки, ул. Никольская, 119</w:t>
      </w:r>
      <w:r w:rsidRPr="004E103A">
        <w:rPr>
          <w:sz w:val="20"/>
          <w:szCs w:val="20"/>
        </w:rPr>
        <w:t>.</w:t>
      </w:r>
    </w:p>
    <w:p w14:paraId="49FB4006" w14:textId="77777777" w:rsidR="0065284D" w:rsidRPr="00860DE5" w:rsidRDefault="0065284D" w:rsidP="0065284D">
      <w:pPr>
        <w:tabs>
          <w:tab w:val="left" w:pos="4536"/>
        </w:tabs>
        <w:spacing w:after="80"/>
        <w:ind w:left="4536" w:hanging="4536"/>
        <w:rPr>
          <w:b/>
          <w:sz w:val="20"/>
          <w:szCs w:val="20"/>
        </w:rPr>
      </w:pPr>
      <w:r w:rsidRPr="008D08A9">
        <w:rPr>
          <w:b/>
          <w:sz w:val="20"/>
          <w:szCs w:val="20"/>
        </w:rPr>
        <w:t>Вид общего собрания:</w:t>
      </w:r>
      <w:r w:rsidRPr="0072241E">
        <w:rPr>
          <w:b/>
          <w:sz w:val="20"/>
          <w:szCs w:val="20"/>
        </w:rPr>
        <w:tab/>
      </w:r>
      <w:r w:rsidRPr="00650A60">
        <w:rPr>
          <w:sz w:val="20"/>
          <w:szCs w:val="20"/>
        </w:rPr>
        <w:t>Внеочередное</w:t>
      </w:r>
      <w:r w:rsidRPr="00860DE5">
        <w:rPr>
          <w:sz w:val="20"/>
          <w:szCs w:val="20"/>
        </w:rPr>
        <w:t>.</w:t>
      </w:r>
    </w:p>
    <w:p w14:paraId="46D41287" w14:textId="77777777" w:rsidR="0065284D" w:rsidRPr="00860DE5" w:rsidRDefault="0065284D" w:rsidP="0065284D">
      <w:pPr>
        <w:tabs>
          <w:tab w:val="left" w:pos="4536"/>
        </w:tabs>
        <w:spacing w:after="80"/>
        <w:ind w:left="4536" w:hanging="4536"/>
        <w:rPr>
          <w:b/>
          <w:sz w:val="20"/>
          <w:szCs w:val="20"/>
        </w:rPr>
      </w:pPr>
      <w:r w:rsidRPr="008D08A9">
        <w:rPr>
          <w:b/>
          <w:sz w:val="20"/>
          <w:szCs w:val="20"/>
        </w:rPr>
        <w:t>Форма проведения общего собрания:</w:t>
      </w:r>
      <w:r w:rsidRPr="0072241E">
        <w:rPr>
          <w:b/>
          <w:sz w:val="20"/>
          <w:szCs w:val="20"/>
        </w:rPr>
        <w:tab/>
      </w:r>
      <w:r w:rsidRPr="00650A60">
        <w:rPr>
          <w:sz w:val="20"/>
          <w:szCs w:val="20"/>
        </w:rPr>
        <w:t>Заочное голосование</w:t>
      </w:r>
      <w:r w:rsidRPr="00860DE5">
        <w:rPr>
          <w:sz w:val="20"/>
          <w:szCs w:val="20"/>
        </w:rPr>
        <w:t>.</w:t>
      </w:r>
    </w:p>
    <w:p w14:paraId="50D7918B" w14:textId="77777777" w:rsidR="0065284D" w:rsidRPr="00860DE5" w:rsidRDefault="0065284D" w:rsidP="0065284D">
      <w:pPr>
        <w:tabs>
          <w:tab w:val="left" w:pos="4536"/>
        </w:tabs>
        <w:ind w:left="4536" w:hanging="4536"/>
        <w:rPr>
          <w:b/>
          <w:sz w:val="20"/>
          <w:szCs w:val="20"/>
        </w:rPr>
      </w:pPr>
      <w:r>
        <w:rPr>
          <w:b/>
          <w:sz w:val="20"/>
          <w:szCs w:val="20"/>
        </w:rPr>
        <w:t>Дата проведения общего собрания</w:t>
      </w:r>
      <w:r w:rsidRPr="00892FCB">
        <w:rPr>
          <w:b/>
          <w:sz w:val="20"/>
          <w:szCs w:val="20"/>
        </w:rPr>
        <w:tab/>
      </w:r>
    </w:p>
    <w:p w14:paraId="78F76CCA" w14:textId="77777777" w:rsidR="0065284D" w:rsidRPr="00890D8B" w:rsidRDefault="0065284D" w:rsidP="0065284D">
      <w:pPr>
        <w:tabs>
          <w:tab w:val="left" w:pos="3686"/>
        </w:tabs>
        <w:ind w:left="4139" w:hanging="4139"/>
        <w:rPr>
          <w:b/>
          <w:sz w:val="20"/>
          <w:szCs w:val="20"/>
        </w:rPr>
      </w:pPr>
      <w:r>
        <w:rPr>
          <w:b/>
          <w:sz w:val="20"/>
          <w:szCs w:val="20"/>
        </w:rPr>
        <w:t>(д</w:t>
      </w:r>
      <w:r w:rsidRPr="00D75778">
        <w:rPr>
          <w:b/>
          <w:sz w:val="20"/>
          <w:szCs w:val="20"/>
        </w:rPr>
        <w:t xml:space="preserve">ата окончания приема бюллетеней </w:t>
      </w:r>
    </w:p>
    <w:p w14:paraId="471585C8" w14:textId="77777777" w:rsidR="0065284D" w:rsidRPr="00890D8B" w:rsidRDefault="0065284D" w:rsidP="0065284D">
      <w:pPr>
        <w:tabs>
          <w:tab w:val="left" w:pos="4536"/>
        </w:tabs>
        <w:spacing w:after="80"/>
        <w:ind w:left="4536" w:hanging="4536"/>
        <w:rPr>
          <w:b/>
          <w:sz w:val="20"/>
          <w:szCs w:val="20"/>
        </w:rPr>
      </w:pPr>
      <w:r>
        <w:rPr>
          <w:b/>
          <w:sz w:val="20"/>
          <w:szCs w:val="20"/>
        </w:rPr>
        <w:t>для голосования)</w:t>
      </w:r>
      <w:r w:rsidRPr="00D75778">
        <w:rPr>
          <w:b/>
          <w:sz w:val="20"/>
          <w:szCs w:val="20"/>
        </w:rPr>
        <w:t>:</w:t>
      </w:r>
      <w:r w:rsidRPr="00890D8B">
        <w:rPr>
          <w:b/>
          <w:sz w:val="20"/>
          <w:szCs w:val="20"/>
        </w:rPr>
        <w:tab/>
      </w:r>
      <w:r w:rsidRPr="00890D8B">
        <w:rPr>
          <w:sz w:val="20"/>
          <w:szCs w:val="20"/>
        </w:rPr>
        <w:t>04 февраля 2023 г.</w:t>
      </w:r>
    </w:p>
    <w:p w14:paraId="1FBA2200" w14:textId="77777777" w:rsidR="0065284D" w:rsidRPr="002665EA" w:rsidRDefault="0065284D" w:rsidP="0065284D">
      <w:pPr>
        <w:tabs>
          <w:tab w:val="left" w:pos="4140"/>
        </w:tabs>
        <w:spacing w:before="80"/>
        <w:ind w:left="4139" w:hanging="4139"/>
        <w:rPr>
          <w:b/>
          <w:sz w:val="20"/>
          <w:szCs w:val="20"/>
        </w:rPr>
      </w:pPr>
      <w:r w:rsidRPr="002665EA">
        <w:rPr>
          <w:b/>
          <w:sz w:val="20"/>
          <w:szCs w:val="20"/>
        </w:rPr>
        <w:t>Дата определения (фиксации) лиц, имевших</w:t>
      </w:r>
    </w:p>
    <w:p w14:paraId="42B71365" w14:textId="77777777" w:rsidR="0065284D" w:rsidRPr="00860DE5" w:rsidRDefault="0065284D" w:rsidP="0065284D">
      <w:pPr>
        <w:tabs>
          <w:tab w:val="left" w:pos="4536"/>
        </w:tabs>
        <w:spacing w:after="80"/>
        <w:ind w:left="4536" w:hanging="4536"/>
        <w:rPr>
          <w:b/>
          <w:sz w:val="20"/>
          <w:szCs w:val="20"/>
        </w:rPr>
      </w:pPr>
      <w:r w:rsidRPr="002665EA">
        <w:rPr>
          <w:b/>
          <w:sz w:val="20"/>
          <w:szCs w:val="20"/>
        </w:rPr>
        <w:t>право на участие в общем собрании</w:t>
      </w:r>
      <w:r w:rsidRPr="008D08A9">
        <w:rPr>
          <w:b/>
          <w:sz w:val="20"/>
          <w:szCs w:val="20"/>
        </w:rPr>
        <w:t>:</w:t>
      </w:r>
      <w:r w:rsidRPr="00E52EBF">
        <w:rPr>
          <w:b/>
          <w:sz w:val="20"/>
          <w:szCs w:val="20"/>
        </w:rPr>
        <w:tab/>
      </w:r>
      <w:r w:rsidRPr="00650A60">
        <w:rPr>
          <w:sz w:val="20"/>
          <w:szCs w:val="20"/>
        </w:rPr>
        <w:t>10 января 2023 г.</w:t>
      </w:r>
    </w:p>
    <w:p w14:paraId="046FE8C8" w14:textId="77777777" w:rsidR="0065284D" w:rsidRPr="009C3397" w:rsidRDefault="0065284D" w:rsidP="0065284D">
      <w:pPr>
        <w:tabs>
          <w:tab w:val="left" w:pos="4140"/>
        </w:tabs>
        <w:ind w:left="4140" w:hanging="4140"/>
        <w:rPr>
          <w:b/>
          <w:sz w:val="20"/>
          <w:szCs w:val="20"/>
        </w:rPr>
      </w:pPr>
      <w:r w:rsidRPr="004B1DAC">
        <w:rPr>
          <w:b/>
          <w:sz w:val="20"/>
          <w:szCs w:val="20"/>
        </w:rPr>
        <w:t>Полное фирменное наименование</w:t>
      </w:r>
      <w:r w:rsidRPr="008907D2">
        <w:rPr>
          <w:b/>
          <w:sz w:val="20"/>
          <w:szCs w:val="20"/>
        </w:rPr>
        <w:t xml:space="preserve"> </w:t>
      </w:r>
    </w:p>
    <w:p w14:paraId="5441E106" w14:textId="77777777" w:rsidR="0065284D" w:rsidRPr="0072241E" w:rsidRDefault="0065284D" w:rsidP="0065284D">
      <w:pPr>
        <w:tabs>
          <w:tab w:val="left" w:pos="4140"/>
        </w:tabs>
        <w:ind w:left="4140" w:hanging="4140"/>
        <w:rPr>
          <w:b/>
          <w:sz w:val="20"/>
          <w:szCs w:val="20"/>
        </w:rPr>
      </w:pPr>
      <w:r w:rsidRPr="004B1DAC">
        <w:rPr>
          <w:b/>
          <w:sz w:val="20"/>
          <w:szCs w:val="20"/>
        </w:rPr>
        <w:t>регистратора, выполнявшего функции</w:t>
      </w:r>
    </w:p>
    <w:p w14:paraId="7E628EFF" w14:textId="77777777" w:rsidR="0065284D" w:rsidRPr="00860DE5" w:rsidRDefault="0065284D" w:rsidP="0065284D">
      <w:pPr>
        <w:tabs>
          <w:tab w:val="left" w:pos="4536"/>
        </w:tabs>
        <w:spacing w:after="80"/>
        <w:ind w:left="4536" w:hanging="4536"/>
        <w:rPr>
          <w:b/>
          <w:sz w:val="20"/>
          <w:szCs w:val="20"/>
        </w:rPr>
      </w:pPr>
      <w:r w:rsidRPr="004B1DAC">
        <w:rPr>
          <w:b/>
          <w:sz w:val="20"/>
          <w:szCs w:val="20"/>
        </w:rPr>
        <w:t>счетной комиссии:</w:t>
      </w:r>
      <w:r w:rsidRPr="0072241E">
        <w:rPr>
          <w:b/>
          <w:sz w:val="20"/>
          <w:szCs w:val="20"/>
        </w:rPr>
        <w:tab/>
      </w:r>
      <w:r w:rsidRPr="00650A60">
        <w:rPr>
          <w:sz w:val="20"/>
          <w:szCs w:val="20"/>
        </w:rPr>
        <w:t>Акционерное общество "Новый регистратор"</w:t>
      </w:r>
      <w:r w:rsidRPr="00860DE5">
        <w:rPr>
          <w:sz w:val="20"/>
          <w:szCs w:val="20"/>
        </w:rPr>
        <w:t>.</w:t>
      </w:r>
    </w:p>
    <w:p w14:paraId="2614DB74" w14:textId="77777777" w:rsidR="0065284D" w:rsidRPr="00860DE5" w:rsidRDefault="0065284D" w:rsidP="0065284D">
      <w:pPr>
        <w:tabs>
          <w:tab w:val="left" w:pos="4536"/>
        </w:tabs>
        <w:spacing w:after="80"/>
        <w:ind w:left="4536" w:hanging="4536"/>
        <w:rPr>
          <w:b/>
          <w:sz w:val="20"/>
          <w:szCs w:val="20"/>
        </w:rPr>
      </w:pPr>
      <w:r w:rsidRPr="00E90B7C">
        <w:rPr>
          <w:b/>
          <w:sz w:val="20"/>
          <w:szCs w:val="20"/>
        </w:rPr>
        <w:t>Место нахождения регистратора:</w:t>
      </w:r>
      <w:r w:rsidRPr="0072241E">
        <w:rPr>
          <w:b/>
          <w:sz w:val="20"/>
          <w:szCs w:val="20"/>
        </w:rPr>
        <w:tab/>
      </w:r>
      <w:r w:rsidRPr="00650A60">
        <w:rPr>
          <w:sz w:val="20"/>
          <w:szCs w:val="20"/>
        </w:rPr>
        <w:t>Россия, г. Москва</w:t>
      </w:r>
      <w:r w:rsidRPr="00860DE5">
        <w:rPr>
          <w:sz w:val="20"/>
          <w:szCs w:val="20"/>
        </w:rPr>
        <w:t>.</w:t>
      </w:r>
    </w:p>
    <w:p w14:paraId="0933ACB6" w14:textId="77777777" w:rsidR="0065284D" w:rsidRPr="00133E69" w:rsidRDefault="0065284D" w:rsidP="0065284D">
      <w:pPr>
        <w:tabs>
          <w:tab w:val="left" w:pos="4536"/>
        </w:tabs>
        <w:spacing w:after="80"/>
        <w:ind w:left="4536" w:hanging="4536"/>
        <w:rPr>
          <w:sz w:val="20"/>
          <w:szCs w:val="20"/>
        </w:rPr>
      </w:pPr>
      <w:r w:rsidRPr="00CC5484">
        <w:rPr>
          <w:b/>
          <w:sz w:val="20"/>
          <w:szCs w:val="20"/>
        </w:rPr>
        <w:t>Адрес</w:t>
      </w:r>
      <w:r w:rsidRPr="00133E69">
        <w:rPr>
          <w:b/>
          <w:sz w:val="20"/>
          <w:szCs w:val="20"/>
        </w:rPr>
        <w:t xml:space="preserve"> </w:t>
      </w:r>
      <w:r w:rsidRPr="00CC5484">
        <w:rPr>
          <w:b/>
          <w:sz w:val="20"/>
          <w:szCs w:val="20"/>
        </w:rPr>
        <w:t>регистратора</w:t>
      </w:r>
      <w:r w:rsidRPr="00133E69">
        <w:rPr>
          <w:b/>
          <w:sz w:val="20"/>
          <w:szCs w:val="20"/>
        </w:rPr>
        <w:t>:</w:t>
      </w:r>
      <w:r w:rsidRPr="00133E69">
        <w:rPr>
          <w:b/>
          <w:sz w:val="20"/>
          <w:szCs w:val="20"/>
        </w:rPr>
        <w:tab/>
      </w:r>
      <w:r w:rsidRPr="00133E69">
        <w:rPr>
          <w:sz w:val="20"/>
          <w:szCs w:val="20"/>
        </w:rPr>
        <w:t xml:space="preserve">107996, г. Москва, ул. </w:t>
      </w:r>
      <w:proofErr w:type="spellStart"/>
      <w:r w:rsidRPr="00133E69">
        <w:rPr>
          <w:sz w:val="20"/>
          <w:szCs w:val="20"/>
        </w:rPr>
        <w:t>Буженинова</w:t>
      </w:r>
      <w:proofErr w:type="spellEnd"/>
      <w:r w:rsidRPr="00133E69">
        <w:rPr>
          <w:sz w:val="20"/>
          <w:szCs w:val="20"/>
        </w:rPr>
        <w:t xml:space="preserve">, д.30, строение 1, </w:t>
      </w:r>
      <w:proofErr w:type="spellStart"/>
      <w:r w:rsidRPr="00133E69">
        <w:rPr>
          <w:sz w:val="20"/>
          <w:szCs w:val="20"/>
        </w:rPr>
        <w:t>эт</w:t>
      </w:r>
      <w:proofErr w:type="spellEnd"/>
      <w:r w:rsidRPr="00133E69">
        <w:rPr>
          <w:sz w:val="20"/>
          <w:szCs w:val="20"/>
        </w:rPr>
        <w:t>/</w:t>
      </w:r>
      <w:proofErr w:type="spellStart"/>
      <w:r w:rsidRPr="00133E69">
        <w:rPr>
          <w:sz w:val="20"/>
          <w:szCs w:val="20"/>
        </w:rPr>
        <w:t>пом</w:t>
      </w:r>
      <w:proofErr w:type="spellEnd"/>
      <w:r w:rsidRPr="00133E69">
        <w:rPr>
          <w:sz w:val="20"/>
          <w:szCs w:val="20"/>
        </w:rPr>
        <w:t>/ком 2/</w:t>
      </w:r>
      <w:r w:rsidRPr="00CC5484">
        <w:rPr>
          <w:sz w:val="20"/>
          <w:szCs w:val="20"/>
          <w:lang w:val="en-US"/>
        </w:rPr>
        <w:t>VI</w:t>
      </w:r>
      <w:r w:rsidRPr="00133E69">
        <w:rPr>
          <w:sz w:val="20"/>
          <w:szCs w:val="20"/>
        </w:rPr>
        <w:t>/32.</w:t>
      </w:r>
    </w:p>
    <w:p w14:paraId="1E75851B" w14:textId="77777777" w:rsidR="0065284D" w:rsidRPr="00133E69" w:rsidRDefault="0065284D" w:rsidP="0065284D">
      <w:pPr>
        <w:tabs>
          <w:tab w:val="left" w:pos="4536"/>
        </w:tabs>
        <w:spacing w:after="80"/>
        <w:ind w:left="4536" w:hanging="4536"/>
        <w:rPr>
          <w:sz w:val="20"/>
          <w:szCs w:val="20"/>
        </w:rPr>
      </w:pPr>
      <w:r w:rsidRPr="00133E69">
        <w:rPr>
          <w:b/>
          <w:sz w:val="20"/>
          <w:szCs w:val="20"/>
        </w:rPr>
        <w:t>Уполномоченное лицо регистратора:</w:t>
      </w:r>
      <w:r w:rsidRPr="00133E69">
        <w:rPr>
          <w:b/>
          <w:sz w:val="20"/>
          <w:szCs w:val="20"/>
        </w:rPr>
        <w:tab/>
      </w:r>
      <w:r w:rsidRPr="00133E69">
        <w:rPr>
          <w:sz w:val="20"/>
          <w:szCs w:val="20"/>
        </w:rPr>
        <w:t>Барилко Геннадий Леонидович.</w:t>
      </w:r>
    </w:p>
    <w:p w14:paraId="1D801F1F" w14:textId="77777777" w:rsidR="0065284D" w:rsidRPr="00B727CB" w:rsidRDefault="0065284D" w:rsidP="0065284D">
      <w:pPr>
        <w:tabs>
          <w:tab w:val="left" w:pos="4536"/>
        </w:tabs>
        <w:spacing w:after="80"/>
        <w:ind w:left="4536" w:hanging="4536"/>
        <w:rPr>
          <w:sz w:val="20"/>
          <w:szCs w:val="20"/>
        </w:rPr>
      </w:pPr>
      <w:r w:rsidRPr="00A26EF5">
        <w:rPr>
          <w:b/>
          <w:sz w:val="20"/>
          <w:szCs w:val="20"/>
        </w:rPr>
        <w:t>Председательствующий на общем собрании</w:t>
      </w:r>
      <w:r w:rsidRPr="00B727CB">
        <w:rPr>
          <w:b/>
          <w:sz w:val="20"/>
          <w:szCs w:val="20"/>
        </w:rPr>
        <w:t>:</w:t>
      </w:r>
      <w:r w:rsidRPr="00B727CB">
        <w:rPr>
          <w:b/>
          <w:sz w:val="20"/>
          <w:szCs w:val="20"/>
        </w:rPr>
        <w:tab/>
      </w:r>
      <w:r>
        <w:rPr>
          <w:sz w:val="20"/>
          <w:szCs w:val="20"/>
        </w:rPr>
        <w:t>Попов Сергей Александрович</w:t>
      </w:r>
      <w:r w:rsidRPr="00B727CB">
        <w:rPr>
          <w:sz w:val="20"/>
          <w:szCs w:val="20"/>
        </w:rPr>
        <w:t>.</w:t>
      </w:r>
    </w:p>
    <w:p w14:paraId="5736B895" w14:textId="77777777" w:rsidR="0065284D" w:rsidRPr="00B727CB" w:rsidRDefault="0065284D" w:rsidP="0065284D">
      <w:pPr>
        <w:tabs>
          <w:tab w:val="left" w:pos="4536"/>
        </w:tabs>
        <w:spacing w:after="80"/>
        <w:ind w:left="4536" w:hanging="4536"/>
        <w:rPr>
          <w:sz w:val="20"/>
          <w:szCs w:val="20"/>
        </w:rPr>
      </w:pPr>
      <w:r w:rsidRPr="00B727CB">
        <w:rPr>
          <w:b/>
          <w:sz w:val="20"/>
          <w:szCs w:val="20"/>
        </w:rPr>
        <w:t>Секретарь общего собрания:</w:t>
      </w:r>
      <w:r w:rsidRPr="00B727CB">
        <w:rPr>
          <w:b/>
          <w:sz w:val="20"/>
          <w:szCs w:val="20"/>
        </w:rPr>
        <w:tab/>
      </w:r>
      <w:r>
        <w:rPr>
          <w:sz w:val="20"/>
          <w:szCs w:val="20"/>
        </w:rPr>
        <w:t>Уланова Валентина Анатольевна</w:t>
      </w:r>
      <w:r w:rsidRPr="00B727CB">
        <w:rPr>
          <w:sz w:val="20"/>
          <w:szCs w:val="20"/>
        </w:rPr>
        <w:t>.</w:t>
      </w:r>
    </w:p>
    <w:p w14:paraId="6954218A" w14:textId="77777777" w:rsidR="0065284D" w:rsidRPr="006D75AC" w:rsidRDefault="0065284D" w:rsidP="0065284D">
      <w:pPr>
        <w:spacing w:before="240" w:after="80"/>
        <w:jc w:val="center"/>
        <w:rPr>
          <w:b/>
          <w:bCs/>
          <w:sz w:val="20"/>
          <w:szCs w:val="20"/>
        </w:rPr>
      </w:pPr>
      <w:r w:rsidRPr="000307A9">
        <w:rPr>
          <w:b/>
          <w:sz w:val="20"/>
          <w:szCs w:val="20"/>
        </w:rPr>
        <w:t>Повестка дня общего собрания</w:t>
      </w:r>
    </w:p>
    <w:p w14:paraId="5B979D2C" w14:textId="77777777" w:rsidR="0065284D" w:rsidRPr="00133E69" w:rsidRDefault="0065284D" w:rsidP="0065284D">
      <w:pPr>
        <w:tabs>
          <w:tab w:val="left" w:pos="540"/>
        </w:tabs>
        <w:ind w:left="539" w:hanging="539"/>
        <w:jc w:val="both"/>
        <w:rPr>
          <w:sz w:val="20"/>
          <w:szCs w:val="20"/>
        </w:rPr>
      </w:pPr>
      <w:r w:rsidRPr="00133E69">
        <w:rPr>
          <w:sz w:val="20"/>
          <w:szCs w:val="20"/>
        </w:rPr>
        <w:t>1.</w:t>
      </w:r>
      <w:r w:rsidRPr="00133E69">
        <w:rPr>
          <w:sz w:val="20"/>
          <w:szCs w:val="20"/>
        </w:rPr>
        <w:tab/>
        <w:t>Об одобрении сделки.</w:t>
      </w:r>
    </w:p>
    <w:p w14:paraId="62758C5B" w14:textId="77777777" w:rsidR="0065284D" w:rsidRPr="00133E69" w:rsidRDefault="0065284D" w:rsidP="0065284D">
      <w:pPr>
        <w:spacing w:before="120" w:after="120"/>
        <w:jc w:val="both"/>
        <w:rPr>
          <w:b/>
          <w:sz w:val="20"/>
          <w:szCs w:val="20"/>
        </w:rPr>
      </w:pPr>
      <w:r w:rsidRPr="00133E69">
        <w:rPr>
          <w:b/>
          <w:sz w:val="20"/>
          <w:szCs w:val="20"/>
        </w:rPr>
        <w:t>Результаты голосования по вопросам повестки дня:</w:t>
      </w:r>
    </w:p>
    <w:p w14:paraId="52966410" w14:textId="77777777" w:rsidR="0065284D" w:rsidRPr="00133E69" w:rsidRDefault="0065284D" w:rsidP="0065284D">
      <w:pPr>
        <w:tabs>
          <w:tab w:val="left" w:pos="540"/>
        </w:tabs>
        <w:spacing w:before="240"/>
        <w:ind w:left="539" w:hanging="539"/>
        <w:jc w:val="both"/>
        <w:rPr>
          <w:sz w:val="20"/>
          <w:szCs w:val="20"/>
        </w:rPr>
      </w:pPr>
      <w:r w:rsidRPr="00133E69">
        <w:rPr>
          <w:sz w:val="20"/>
          <w:szCs w:val="20"/>
        </w:rPr>
        <w:t>1.</w:t>
      </w:r>
      <w:r w:rsidRPr="00133E69">
        <w:rPr>
          <w:sz w:val="20"/>
          <w:szCs w:val="20"/>
        </w:rPr>
        <w:tab/>
        <w:t>Об одобрении сделки.</w:t>
      </w:r>
    </w:p>
    <w:p w14:paraId="6E898DF4" w14:textId="77777777" w:rsidR="0065284D" w:rsidRPr="000C4BED" w:rsidRDefault="0065284D" w:rsidP="0065284D">
      <w:pPr>
        <w:keepNext/>
        <w:spacing w:before="120" w:after="60"/>
        <w:ind w:left="539"/>
        <w:rPr>
          <w:sz w:val="20"/>
          <w:szCs w:val="20"/>
        </w:rPr>
      </w:pPr>
      <w:r w:rsidRPr="000C4BED">
        <w:rPr>
          <w:b/>
          <w:bCs/>
          <w:sz w:val="20"/>
          <w:szCs w:val="20"/>
        </w:rPr>
        <w:t>Информация об участии в общем собрании акционеров - владельцев голосующих акций**:</w:t>
      </w:r>
    </w:p>
    <w:tbl>
      <w:tblPr>
        <w:tblStyle w:val="a3"/>
        <w:tblW w:w="0" w:type="auto"/>
        <w:tblLook w:val="01E0" w:firstRow="1" w:lastRow="1" w:firstColumn="1" w:lastColumn="1" w:noHBand="0" w:noVBand="0"/>
      </w:tblPr>
      <w:tblGrid>
        <w:gridCol w:w="7296"/>
        <w:gridCol w:w="2048"/>
      </w:tblGrid>
      <w:tr w:rsidR="0065284D" w:rsidRPr="00CA5167" w14:paraId="0E3AEEC7" w14:textId="77777777" w:rsidTr="00A74B28">
        <w:trPr>
          <w:cantSplit/>
        </w:trPr>
        <w:tc>
          <w:tcPr>
            <w:tcW w:w="7487" w:type="dxa"/>
          </w:tcPr>
          <w:p w14:paraId="2E17C92C" w14:textId="77777777" w:rsidR="0065284D" w:rsidRDefault="0065284D" w:rsidP="00A74B28">
            <w:pPr>
              <w:spacing w:before="40" w:after="40"/>
              <w:jc w:val="both"/>
              <w:rPr>
                <w:sz w:val="20"/>
                <w:szCs w:val="20"/>
              </w:rPr>
            </w:pPr>
            <w:r>
              <w:rPr>
                <w:sz w:val="20"/>
                <w:szCs w:val="20"/>
              </w:rPr>
              <w:t>Ч</w:t>
            </w:r>
            <w:r w:rsidRPr="003A6136">
              <w:rPr>
                <w:sz w:val="20"/>
                <w:szCs w:val="20"/>
              </w:rPr>
              <w:t xml:space="preserve">исло голосов, которыми обладали лица, включенные в список лиц, имевших право на участие в общем собрании, по </w:t>
            </w:r>
            <w:r>
              <w:rPr>
                <w:sz w:val="20"/>
                <w:szCs w:val="20"/>
              </w:rPr>
              <w:t xml:space="preserve">данному </w:t>
            </w:r>
            <w:r w:rsidRPr="003A6136">
              <w:rPr>
                <w:sz w:val="20"/>
                <w:szCs w:val="20"/>
              </w:rPr>
              <w:t>вопросу повестки дня общего собрания</w:t>
            </w:r>
            <w:r>
              <w:rPr>
                <w:sz w:val="20"/>
                <w:szCs w:val="20"/>
              </w:rPr>
              <w:t>:</w:t>
            </w:r>
          </w:p>
        </w:tc>
        <w:tc>
          <w:tcPr>
            <w:tcW w:w="2083" w:type="dxa"/>
            <w:vAlign w:val="bottom"/>
          </w:tcPr>
          <w:p w14:paraId="618D5674" w14:textId="77777777" w:rsidR="0065284D" w:rsidRDefault="0065284D" w:rsidP="00A74B28">
            <w:pPr>
              <w:spacing w:before="40" w:after="40"/>
              <w:jc w:val="right"/>
              <w:rPr>
                <w:sz w:val="20"/>
                <w:szCs w:val="20"/>
                <w:lang w:val="en-US"/>
              </w:rPr>
            </w:pPr>
            <w:r>
              <w:rPr>
                <w:sz w:val="20"/>
                <w:szCs w:val="20"/>
                <w:lang w:val="en-US"/>
              </w:rPr>
              <w:t>1 191 537</w:t>
            </w:r>
          </w:p>
          <w:p w14:paraId="063A8632" w14:textId="77777777" w:rsidR="0065284D" w:rsidRPr="00E52EBF" w:rsidRDefault="0065284D" w:rsidP="00A74B28">
            <w:pPr>
              <w:spacing w:before="40" w:after="40"/>
              <w:jc w:val="right"/>
              <w:rPr>
                <w:sz w:val="20"/>
                <w:szCs w:val="20"/>
                <w:lang w:val="en-US"/>
              </w:rPr>
            </w:pPr>
          </w:p>
        </w:tc>
      </w:tr>
      <w:tr w:rsidR="0065284D" w:rsidRPr="00CA5167" w14:paraId="4FC9D020" w14:textId="77777777" w:rsidTr="00A74B28">
        <w:trPr>
          <w:cantSplit/>
        </w:trPr>
        <w:tc>
          <w:tcPr>
            <w:tcW w:w="7487" w:type="dxa"/>
          </w:tcPr>
          <w:p w14:paraId="05E70E21" w14:textId="77777777" w:rsidR="0065284D" w:rsidRDefault="0065284D" w:rsidP="00A74B28">
            <w:pPr>
              <w:spacing w:before="40" w:after="40"/>
              <w:jc w:val="both"/>
              <w:rPr>
                <w:sz w:val="20"/>
                <w:szCs w:val="20"/>
              </w:rPr>
            </w:pPr>
            <w:r>
              <w:rPr>
                <w:sz w:val="20"/>
                <w:szCs w:val="20"/>
              </w:rPr>
              <w:t>Ч</w:t>
            </w:r>
            <w:r w:rsidRPr="003A6136">
              <w:rPr>
                <w:sz w:val="20"/>
                <w:szCs w:val="20"/>
              </w:rPr>
              <w:t xml:space="preserve">исло голосов, приходившихся на голосующие акции общества по </w:t>
            </w:r>
            <w:r>
              <w:rPr>
                <w:sz w:val="20"/>
                <w:szCs w:val="20"/>
              </w:rPr>
              <w:t>данному</w:t>
            </w:r>
            <w:r w:rsidRPr="003A6136">
              <w:rPr>
                <w:sz w:val="20"/>
                <w:szCs w:val="20"/>
              </w:rPr>
              <w:t xml:space="preserve"> вопросу повестки дня общего собрания, определенное с учетом положений </w:t>
            </w:r>
            <w:r w:rsidRPr="00CC5484">
              <w:rPr>
                <w:sz w:val="20"/>
                <w:szCs w:val="20"/>
              </w:rPr>
              <w:t>п. 4.24 Положения, утвержденного Банком России от 16.11.2018 г. № 660-П:</w:t>
            </w:r>
          </w:p>
        </w:tc>
        <w:tc>
          <w:tcPr>
            <w:tcW w:w="2083" w:type="dxa"/>
            <w:vAlign w:val="bottom"/>
          </w:tcPr>
          <w:p w14:paraId="0C15C68F" w14:textId="77777777" w:rsidR="0065284D" w:rsidRDefault="0065284D" w:rsidP="00A74B28">
            <w:pPr>
              <w:spacing w:before="40" w:after="40"/>
              <w:jc w:val="right"/>
              <w:rPr>
                <w:sz w:val="20"/>
                <w:szCs w:val="20"/>
                <w:lang w:val="en-US"/>
              </w:rPr>
            </w:pPr>
            <w:r>
              <w:rPr>
                <w:sz w:val="20"/>
                <w:szCs w:val="20"/>
                <w:lang w:val="en-US"/>
              </w:rPr>
              <w:t>1 191 537</w:t>
            </w:r>
          </w:p>
          <w:p w14:paraId="3A6F02C3" w14:textId="77777777" w:rsidR="0065284D" w:rsidRPr="00E52EBF" w:rsidRDefault="0065284D" w:rsidP="00A74B28">
            <w:pPr>
              <w:spacing w:before="40" w:after="40"/>
              <w:jc w:val="right"/>
              <w:rPr>
                <w:sz w:val="20"/>
                <w:szCs w:val="20"/>
                <w:lang w:val="en-US"/>
              </w:rPr>
            </w:pPr>
          </w:p>
        </w:tc>
      </w:tr>
      <w:tr w:rsidR="0065284D" w:rsidRPr="00CA5167" w14:paraId="63151DB9" w14:textId="77777777" w:rsidTr="00A74B28">
        <w:trPr>
          <w:cantSplit/>
        </w:trPr>
        <w:tc>
          <w:tcPr>
            <w:tcW w:w="7487" w:type="dxa"/>
          </w:tcPr>
          <w:p w14:paraId="0C423AF0" w14:textId="77777777" w:rsidR="0065284D" w:rsidRDefault="0065284D" w:rsidP="00A74B28">
            <w:pPr>
              <w:spacing w:before="40" w:after="40"/>
              <w:jc w:val="both"/>
              <w:rPr>
                <w:sz w:val="20"/>
                <w:szCs w:val="20"/>
              </w:rPr>
            </w:pPr>
            <w:r>
              <w:rPr>
                <w:sz w:val="20"/>
                <w:szCs w:val="20"/>
              </w:rPr>
              <w:t>Ч</w:t>
            </w:r>
            <w:r w:rsidRPr="005E61AD">
              <w:rPr>
                <w:sz w:val="20"/>
                <w:szCs w:val="20"/>
              </w:rPr>
              <w:t xml:space="preserve">исло голосов, которыми обладали лица, принявшие участие в общем собрании, по </w:t>
            </w:r>
            <w:r>
              <w:rPr>
                <w:sz w:val="20"/>
                <w:szCs w:val="20"/>
              </w:rPr>
              <w:t xml:space="preserve">данному </w:t>
            </w:r>
            <w:r w:rsidRPr="005E61AD">
              <w:rPr>
                <w:sz w:val="20"/>
                <w:szCs w:val="20"/>
              </w:rPr>
              <w:t>вопросу повестки дня общего собрания</w:t>
            </w:r>
            <w:r>
              <w:rPr>
                <w:sz w:val="20"/>
                <w:szCs w:val="20"/>
              </w:rPr>
              <w:t>:</w:t>
            </w:r>
          </w:p>
        </w:tc>
        <w:tc>
          <w:tcPr>
            <w:tcW w:w="2083" w:type="dxa"/>
            <w:vAlign w:val="bottom"/>
          </w:tcPr>
          <w:p w14:paraId="63DBBE76" w14:textId="77777777" w:rsidR="0065284D" w:rsidRDefault="0065284D" w:rsidP="00A74B28">
            <w:pPr>
              <w:spacing w:before="40" w:after="40"/>
              <w:jc w:val="right"/>
              <w:rPr>
                <w:sz w:val="20"/>
                <w:szCs w:val="20"/>
                <w:lang w:val="en-US"/>
              </w:rPr>
            </w:pPr>
            <w:r>
              <w:rPr>
                <w:sz w:val="20"/>
                <w:szCs w:val="20"/>
                <w:lang w:val="en-US"/>
              </w:rPr>
              <w:t>1 185 616</w:t>
            </w:r>
          </w:p>
          <w:p w14:paraId="00269454" w14:textId="77777777" w:rsidR="0065284D" w:rsidRPr="00E52EBF" w:rsidRDefault="0065284D" w:rsidP="00A74B28">
            <w:pPr>
              <w:spacing w:before="40" w:after="40"/>
              <w:jc w:val="right"/>
              <w:rPr>
                <w:sz w:val="20"/>
                <w:szCs w:val="20"/>
                <w:lang w:val="en-US"/>
              </w:rPr>
            </w:pPr>
          </w:p>
        </w:tc>
      </w:tr>
      <w:tr w:rsidR="0065284D" w:rsidRPr="0090527B" w14:paraId="5FA0A34F" w14:textId="77777777" w:rsidTr="00A74B28">
        <w:trPr>
          <w:cantSplit/>
        </w:trPr>
        <w:tc>
          <w:tcPr>
            <w:tcW w:w="7487" w:type="dxa"/>
          </w:tcPr>
          <w:p w14:paraId="3C223FCA" w14:textId="77777777" w:rsidR="0065284D" w:rsidRPr="0090527B" w:rsidRDefault="0065284D" w:rsidP="00A74B28">
            <w:pPr>
              <w:spacing w:before="40" w:after="40"/>
              <w:rPr>
                <w:b/>
                <w:sz w:val="20"/>
                <w:szCs w:val="20"/>
              </w:rPr>
            </w:pPr>
            <w:r w:rsidRPr="0090527B">
              <w:rPr>
                <w:b/>
                <w:sz w:val="20"/>
                <w:szCs w:val="20"/>
              </w:rPr>
              <w:t>Наличие кворума:</w:t>
            </w:r>
          </w:p>
        </w:tc>
        <w:tc>
          <w:tcPr>
            <w:tcW w:w="2083" w:type="dxa"/>
            <w:vAlign w:val="bottom"/>
          </w:tcPr>
          <w:p w14:paraId="08F5FABC" w14:textId="77777777" w:rsidR="0065284D" w:rsidRPr="0090527B" w:rsidRDefault="0065284D" w:rsidP="00A74B28">
            <w:pPr>
              <w:spacing w:before="40" w:after="40"/>
              <w:jc w:val="right"/>
              <w:rPr>
                <w:b/>
                <w:sz w:val="20"/>
                <w:szCs w:val="20"/>
                <w:lang w:val="en-US"/>
              </w:rPr>
            </w:pPr>
            <w:proofErr w:type="spellStart"/>
            <w:r w:rsidRPr="0090527B">
              <w:rPr>
                <w:b/>
                <w:sz w:val="20"/>
                <w:szCs w:val="20"/>
                <w:lang w:val="en-US"/>
              </w:rPr>
              <w:t>есть</w:t>
            </w:r>
            <w:proofErr w:type="spellEnd"/>
            <w:r w:rsidRPr="0090527B">
              <w:rPr>
                <w:b/>
                <w:sz w:val="20"/>
                <w:szCs w:val="20"/>
                <w:lang w:val="en-US"/>
              </w:rPr>
              <w:t xml:space="preserve"> (99,50%)</w:t>
            </w:r>
          </w:p>
        </w:tc>
      </w:tr>
    </w:tbl>
    <w:p w14:paraId="30A60390" w14:textId="77777777" w:rsidR="0065284D" w:rsidRPr="000C4BED" w:rsidRDefault="0065284D" w:rsidP="0065284D">
      <w:pPr>
        <w:keepNext/>
        <w:spacing w:before="120" w:after="60"/>
        <w:ind w:left="539"/>
        <w:rPr>
          <w:sz w:val="20"/>
          <w:szCs w:val="20"/>
        </w:rPr>
      </w:pPr>
      <w:r w:rsidRPr="000C4BED">
        <w:rPr>
          <w:b/>
          <w:bCs/>
          <w:sz w:val="20"/>
          <w:szCs w:val="20"/>
        </w:rPr>
        <w:t>Информация об участии в общем собрании акционеров - владельцев голосующих акций, не заинтересованных в сделке**:</w:t>
      </w:r>
    </w:p>
    <w:tbl>
      <w:tblPr>
        <w:tblStyle w:val="a3"/>
        <w:tblW w:w="0" w:type="auto"/>
        <w:tblLook w:val="01E0" w:firstRow="1" w:lastRow="1" w:firstColumn="1" w:lastColumn="1" w:noHBand="0" w:noVBand="0"/>
      </w:tblPr>
      <w:tblGrid>
        <w:gridCol w:w="7314"/>
        <w:gridCol w:w="2030"/>
      </w:tblGrid>
      <w:tr w:rsidR="0065284D" w:rsidRPr="00CA5167" w14:paraId="6D2C603C" w14:textId="77777777" w:rsidTr="00A74B28">
        <w:trPr>
          <w:cantSplit/>
        </w:trPr>
        <w:tc>
          <w:tcPr>
            <w:tcW w:w="7487" w:type="dxa"/>
          </w:tcPr>
          <w:p w14:paraId="6BE37A6F" w14:textId="77777777" w:rsidR="0065284D" w:rsidRPr="009A02FF" w:rsidRDefault="0065284D" w:rsidP="00A74B28">
            <w:pPr>
              <w:keepNext/>
              <w:spacing w:before="40" w:after="40"/>
              <w:jc w:val="both"/>
              <w:rPr>
                <w:sz w:val="20"/>
                <w:szCs w:val="20"/>
              </w:rPr>
            </w:pPr>
            <w:r w:rsidRPr="009A02FF">
              <w:rPr>
                <w:sz w:val="20"/>
                <w:szCs w:val="20"/>
              </w:rPr>
              <w:t>Число голосов, которыми по данному вопросу обладали лица, не заинтересованные в совершении обществом сделки, принявшие участие в общем собрании:</w:t>
            </w:r>
          </w:p>
        </w:tc>
        <w:tc>
          <w:tcPr>
            <w:tcW w:w="2083" w:type="dxa"/>
            <w:vAlign w:val="bottom"/>
          </w:tcPr>
          <w:p w14:paraId="10DCED56" w14:textId="77777777" w:rsidR="0065284D" w:rsidRPr="007A68D1" w:rsidRDefault="0065284D" w:rsidP="00A74B28">
            <w:pPr>
              <w:spacing w:before="40" w:after="40"/>
              <w:jc w:val="right"/>
              <w:rPr>
                <w:sz w:val="20"/>
                <w:szCs w:val="20"/>
                <w:lang w:val="en-US"/>
              </w:rPr>
            </w:pPr>
            <w:r w:rsidRPr="007A68D1">
              <w:rPr>
                <w:sz w:val="20"/>
                <w:szCs w:val="20"/>
                <w:lang w:val="en-US"/>
              </w:rPr>
              <w:t>0</w:t>
            </w:r>
          </w:p>
          <w:p w14:paraId="0689BD35" w14:textId="77777777" w:rsidR="0065284D" w:rsidRPr="00E52EBF" w:rsidRDefault="0065284D" w:rsidP="00A74B28">
            <w:pPr>
              <w:keepNext/>
              <w:spacing w:before="40" w:after="40"/>
              <w:jc w:val="right"/>
              <w:rPr>
                <w:sz w:val="20"/>
                <w:szCs w:val="20"/>
                <w:lang w:val="en-US"/>
              </w:rPr>
            </w:pPr>
          </w:p>
        </w:tc>
      </w:tr>
    </w:tbl>
    <w:p w14:paraId="5A74D0A9" w14:textId="77777777" w:rsidR="0065284D" w:rsidRPr="00133E69" w:rsidRDefault="0065284D" w:rsidP="0065284D">
      <w:pPr>
        <w:spacing w:before="120" w:after="120"/>
        <w:jc w:val="both"/>
        <w:rPr>
          <w:b/>
          <w:sz w:val="20"/>
          <w:szCs w:val="20"/>
        </w:rPr>
      </w:pPr>
      <w:r w:rsidRPr="00133E69">
        <w:rPr>
          <w:b/>
          <w:sz w:val="20"/>
          <w:szCs w:val="20"/>
        </w:rPr>
        <w:t>Итоги голосования по вопросу повестки дня: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57"/>
        <w:gridCol w:w="1457"/>
        <w:gridCol w:w="1457"/>
        <w:gridCol w:w="1457"/>
        <w:gridCol w:w="1457"/>
        <w:gridCol w:w="1458"/>
      </w:tblGrid>
      <w:tr w:rsidR="0065284D" w:rsidRPr="00CF24D1" w14:paraId="188A1A36" w14:textId="77777777" w:rsidTr="00A74B28">
        <w:tblPrEx>
          <w:tblCellMar>
            <w:top w:w="0" w:type="dxa"/>
            <w:bottom w:w="0" w:type="dxa"/>
          </w:tblCellMar>
        </w:tblPrEx>
        <w:trPr>
          <w:cantSplit/>
        </w:trPr>
        <w:tc>
          <w:tcPr>
            <w:tcW w:w="9571" w:type="dxa"/>
            <w:gridSpan w:val="7"/>
            <w:vAlign w:val="center"/>
          </w:tcPr>
          <w:p w14:paraId="4E75CEC4" w14:textId="77777777" w:rsidR="0065284D" w:rsidRDefault="0065284D" w:rsidP="00A74B28">
            <w:pPr>
              <w:spacing w:before="40" w:after="40"/>
              <w:jc w:val="center"/>
              <w:rPr>
                <w:sz w:val="18"/>
                <w:szCs w:val="18"/>
              </w:rPr>
            </w:pPr>
            <w:r w:rsidRPr="00FB092B">
              <w:rPr>
                <w:b/>
                <w:sz w:val="18"/>
                <w:szCs w:val="18"/>
              </w:rPr>
              <w:t>Итоги голосования по вопросу повестки дня акционеров - владельцев голосующих акций, принимающих участие в общем собрании акционеров**:</w:t>
            </w:r>
          </w:p>
        </w:tc>
      </w:tr>
      <w:tr w:rsidR="0065284D" w:rsidRPr="00CF24D1" w14:paraId="56A16635" w14:textId="77777777" w:rsidTr="00A74B28">
        <w:tblPrEx>
          <w:tblCellMar>
            <w:top w:w="0" w:type="dxa"/>
            <w:bottom w:w="0" w:type="dxa"/>
          </w:tblCellMar>
        </w:tblPrEx>
        <w:trPr>
          <w:cantSplit/>
        </w:trPr>
        <w:tc>
          <w:tcPr>
            <w:tcW w:w="828" w:type="dxa"/>
            <w:vAlign w:val="center"/>
          </w:tcPr>
          <w:p w14:paraId="051C3767" w14:textId="77777777" w:rsidR="0065284D" w:rsidRPr="00201533" w:rsidRDefault="0065284D" w:rsidP="00A74B28">
            <w:pPr>
              <w:keepNext/>
              <w:spacing w:before="40" w:after="40"/>
              <w:jc w:val="center"/>
              <w:rPr>
                <w:sz w:val="18"/>
                <w:szCs w:val="18"/>
              </w:rPr>
            </w:pPr>
          </w:p>
        </w:tc>
        <w:tc>
          <w:tcPr>
            <w:tcW w:w="1457" w:type="dxa"/>
            <w:vAlign w:val="center"/>
          </w:tcPr>
          <w:p w14:paraId="26861D39" w14:textId="77777777" w:rsidR="0065284D" w:rsidRPr="00BF6285" w:rsidRDefault="0065284D" w:rsidP="00A74B28">
            <w:pPr>
              <w:keepNext/>
              <w:spacing w:before="40" w:after="40"/>
              <w:jc w:val="center"/>
              <w:rPr>
                <w:b/>
                <w:sz w:val="18"/>
                <w:szCs w:val="18"/>
              </w:rPr>
            </w:pPr>
            <w:r w:rsidRPr="00BF6285">
              <w:rPr>
                <w:b/>
                <w:sz w:val="18"/>
                <w:szCs w:val="18"/>
              </w:rPr>
              <w:t>Всего</w:t>
            </w:r>
          </w:p>
        </w:tc>
        <w:tc>
          <w:tcPr>
            <w:tcW w:w="1457" w:type="dxa"/>
            <w:vAlign w:val="center"/>
          </w:tcPr>
          <w:p w14:paraId="021BCD08" w14:textId="77777777" w:rsidR="0065284D" w:rsidRPr="00BF6285" w:rsidRDefault="0065284D" w:rsidP="00A74B28">
            <w:pPr>
              <w:keepNext/>
              <w:spacing w:before="40" w:after="40"/>
              <w:jc w:val="center"/>
              <w:rPr>
                <w:b/>
                <w:sz w:val="18"/>
                <w:szCs w:val="18"/>
              </w:rPr>
            </w:pPr>
            <w:r w:rsidRPr="00BF6285">
              <w:rPr>
                <w:b/>
                <w:sz w:val="18"/>
                <w:szCs w:val="18"/>
              </w:rPr>
              <w:t>«За»</w:t>
            </w:r>
          </w:p>
        </w:tc>
        <w:tc>
          <w:tcPr>
            <w:tcW w:w="1457" w:type="dxa"/>
            <w:vAlign w:val="center"/>
          </w:tcPr>
          <w:p w14:paraId="7F955DA8" w14:textId="77777777" w:rsidR="0065284D" w:rsidRPr="00BF6285" w:rsidRDefault="0065284D" w:rsidP="00A74B28">
            <w:pPr>
              <w:keepNext/>
              <w:spacing w:before="40" w:after="40"/>
              <w:jc w:val="center"/>
              <w:rPr>
                <w:b/>
                <w:sz w:val="18"/>
                <w:szCs w:val="18"/>
              </w:rPr>
            </w:pPr>
            <w:r w:rsidRPr="00BF6285">
              <w:rPr>
                <w:b/>
                <w:sz w:val="18"/>
                <w:szCs w:val="18"/>
              </w:rPr>
              <w:t>«Против»</w:t>
            </w:r>
          </w:p>
        </w:tc>
        <w:tc>
          <w:tcPr>
            <w:tcW w:w="1457" w:type="dxa"/>
            <w:vAlign w:val="center"/>
          </w:tcPr>
          <w:p w14:paraId="2036E741" w14:textId="77777777" w:rsidR="0065284D" w:rsidRPr="00BF6285" w:rsidRDefault="0065284D" w:rsidP="00A74B28">
            <w:pPr>
              <w:keepNext/>
              <w:spacing w:before="40" w:after="40"/>
              <w:jc w:val="center"/>
              <w:rPr>
                <w:b/>
                <w:sz w:val="18"/>
                <w:szCs w:val="18"/>
              </w:rPr>
            </w:pPr>
            <w:r w:rsidRPr="00BF6285">
              <w:rPr>
                <w:b/>
                <w:sz w:val="18"/>
                <w:szCs w:val="18"/>
              </w:rPr>
              <w:t>«Воздержался»</w:t>
            </w:r>
          </w:p>
        </w:tc>
        <w:tc>
          <w:tcPr>
            <w:tcW w:w="1457" w:type="dxa"/>
            <w:vAlign w:val="center"/>
          </w:tcPr>
          <w:p w14:paraId="75525E55" w14:textId="77777777" w:rsidR="0065284D" w:rsidRDefault="0065284D" w:rsidP="00A74B28">
            <w:pPr>
              <w:keepNext/>
              <w:spacing w:before="40" w:after="40"/>
              <w:jc w:val="center"/>
              <w:rPr>
                <w:b/>
                <w:spacing w:val="-14"/>
                <w:sz w:val="18"/>
                <w:szCs w:val="18"/>
              </w:rPr>
            </w:pPr>
            <w:proofErr w:type="spellStart"/>
            <w:r w:rsidRPr="002D0C4D">
              <w:rPr>
                <w:b/>
                <w:spacing w:val="-14"/>
                <w:sz w:val="18"/>
                <w:szCs w:val="18"/>
              </w:rPr>
              <w:t>Недейств</w:t>
            </w:r>
            <w:proofErr w:type="spellEnd"/>
            <w:proofErr w:type="gramStart"/>
            <w:r w:rsidRPr="002D0C4D">
              <w:rPr>
                <w:b/>
                <w:spacing w:val="-14"/>
                <w:sz w:val="18"/>
                <w:szCs w:val="18"/>
              </w:rPr>
              <w:t>.</w:t>
            </w:r>
            <w:proofErr w:type="gramEnd"/>
            <w:r>
              <w:rPr>
                <w:b/>
                <w:spacing w:val="-14"/>
                <w:sz w:val="18"/>
                <w:szCs w:val="18"/>
              </w:rPr>
              <w:t xml:space="preserve"> </w:t>
            </w:r>
            <w:r w:rsidRPr="002D0C4D">
              <w:rPr>
                <w:b/>
                <w:spacing w:val="-14"/>
                <w:sz w:val="18"/>
                <w:szCs w:val="18"/>
              </w:rPr>
              <w:t xml:space="preserve">и </w:t>
            </w:r>
          </w:p>
          <w:p w14:paraId="73F9EC25" w14:textId="77777777" w:rsidR="0065284D" w:rsidRPr="002D0C4D" w:rsidRDefault="0065284D" w:rsidP="00A74B28">
            <w:pPr>
              <w:keepNext/>
              <w:spacing w:before="40" w:after="40"/>
              <w:jc w:val="center"/>
              <w:rPr>
                <w:b/>
                <w:spacing w:val="-14"/>
                <w:sz w:val="18"/>
                <w:szCs w:val="18"/>
              </w:rPr>
            </w:pPr>
            <w:r w:rsidRPr="002D0C4D">
              <w:rPr>
                <w:b/>
                <w:spacing w:val="-14"/>
                <w:sz w:val="18"/>
                <w:szCs w:val="18"/>
              </w:rPr>
              <w:t xml:space="preserve">неподсчитанные* </w:t>
            </w:r>
          </w:p>
        </w:tc>
        <w:tc>
          <w:tcPr>
            <w:tcW w:w="1458" w:type="dxa"/>
            <w:vAlign w:val="center"/>
          </w:tcPr>
          <w:p w14:paraId="55E53EA7" w14:textId="77777777" w:rsidR="0065284D" w:rsidRPr="00BF6285" w:rsidRDefault="0065284D" w:rsidP="00A74B28">
            <w:pPr>
              <w:keepNext/>
              <w:spacing w:before="40" w:after="40"/>
              <w:jc w:val="center"/>
              <w:rPr>
                <w:b/>
                <w:sz w:val="18"/>
                <w:szCs w:val="18"/>
              </w:rPr>
            </w:pPr>
            <w:r w:rsidRPr="00BF6285">
              <w:rPr>
                <w:b/>
                <w:sz w:val="18"/>
                <w:szCs w:val="18"/>
              </w:rPr>
              <w:t>Не голосовали</w:t>
            </w:r>
          </w:p>
        </w:tc>
      </w:tr>
      <w:tr w:rsidR="0065284D" w:rsidRPr="0090527B" w14:paraId="4436A031" w14:textId="77777777" w:rsidTr="00A74B28">
        <w:tblPrEx>
          <w:tblCellMar>
            <w:top w:w="0" w:type="dxa"/>
            <w:bottom w:w="0" w:type="dxa"/>
          </w:tblCellMar>
        </w:tblPrEx>
        <w:trPr>
          <w:cantSplit/>
        </w:trPr>
        <w:tc>
          <w:tcPr>
            <w:tcW w:w="828" w:type="dxa"/>
            <w:vAlign w:val="center"/>
          </w:tcPr>
          <w:p w14:paraId="08DADB6B" w14:textId="77777777" w:rsidR="0065284D" w:rsidRPr="00820C53" w:rsidRDefault="0065284D" w:rsidP="00A74B28">
            <w:pPr>
              <w:spacing w:before="40" w:after="40"/>
              <w:jc w:val="center"/>
              <w:rPr>
                <w:sz w:val="20"/>
                <w:szCs w:val="20"/>
              </w:rPr>
            </w:pPr>
            <w:r w:rsidRPr="00820C53">
              <w:rPr>
                <w:sz w:val="20"/>
                <w:szCs w:val="20"/>
              </w:rPr>
              <w:t>Голоса</w:t>
            </w:r>
          </w:p>
        </w:tc>
        <w:tc>
          <w:tcPr>
            <w:tcW w:w="1457" w:type="dxa"/>
            <w:vAlign w:val="center"/>
          </w:tcPr>
          <w:p w14:paraId="4F205B62" w14:textId="77777777" w:rsidR="0065284D" w:rsidRDefault="0065284D" w:rsidP="00A74B28">
            <w:pPr>
              <w:spacing w:before="40" w:after="40"/>
              <w:jc w:val="right"/>
              <w:rPr>
                <w:b/>
                <w:sz w:val="16"/>
                <w:szCs w:val="16"/>
                <w:lang w:val="en-US"/>
              </w:rPr>
            </w:pPr>
            <w:r w:rsidRPr="00BF6285">
              <w:rPr>
                <w:b/>
                <w:sz w:val="16"/>
                <w:szCs w:val="16"/>
                <w:lang w:val="en-US"/>
              </w:rPr>
              <w:t>1 185 616</w:t>
            </w:r>
          </w:p>
          <w:p w14:paraId="275E8B54" w14:textId="77777777" w:rsidR="0065284D" w:rsidRPr="00BF6285" w:rsidRDefault="0065284D" w:rsidP="00A74B28">
            <w:pPr>
              <w:spacing w:before="40" w:after="40"/>
              <w:jc w:val="right"/>
              <w:rPr>
                <w:b/>
                <w:sz w:val="16"/>
                <w:szCs w:val="16"/>
                <w:lang w:val="en-US"/>
              </w:rPr>
            </w:pPr>
          </w:p>
        </w:tc>
        <w:tc>
          <w:tcPr>
            <w:tcW w:w="1457" w:type="dxa"/>
            <w:vAlign w:val="center"/>
          </w:tcPr>
          <w:p w14:paraId="7113EF5A" w14:textId="77777777" w:rsidR="0065284D" w:rsidRDefault="0065284D" w:rsidP="00A74B28">
            <w:pPr>
              <w:spacing w:before="40" w:after="40"/>
              <w:jc w:val="right"/>
              <w:rPr>
                <w:b/>
                <w:sz w:val="16"/>
                <w:szCs w:val="16"/>
                <w:lang w:val="en-US"/>
              </w:rPr>
            </w:pPr>
            <w:r w:rsidRPr="00BF6285">
              <w:rPr>
                <w:b/>
                <w:sz w:val="16"/>
                <w:szCs w:val="16"/>
                <w:lang w:val="en-US"/>
              </w:rPr>
              <w:t>1 185 616</w:t>
            </w:r>
          </w:p>
          <w:p w14:paraId="24D247BC" w14:textId="77777777" w:rsidR="0065284D" w:rsidRPr="00BF6285" w:rsidRDefault="0065284D" w:rsidP="00A74B28">
            <w:pPr>
              <w:spacing w:before="40" w:after="40"/>
              <w:jc w:val="right"/>
              <w:rPr>
                <w:b/>
                <w:sz w:val="16"/>
                <w:szCs w:val="16"/>
                <w:lang w:val="en-US"/>
              </w:rPr>
            </w:pPr>
          </w:p>
        </w:tc>
        <w:tc>
          <w:tcPr>
            <w:tcW w:w="1457" w:type="dxa"/>
            <w:vAlign w:val="center"/>
          </w:tcPr>
          <w:p w14:paraId="3216AA79" w14:textId="77777777" w:rsidR="0065284D" w:rsidRDefault="0065284D" w:rsidP="00A74B28">
            <w:pPr>
              <w:spacing w:before="40" w:after="40"/>
              <w:jc w:val="right"/>
              <w:rPr>
                <w:b/>
                <w:sz w:val="16"/>
                <w:szCs w:val="16"/>
                <w:lang w:val="en-US"/>
              </w:rPr>
            </w:pPr>
            <w:r w:rsidRPr="00BF6285">
              <w:rPr>
                <w:b/>
                <w:sz w:val="16"/>
                <w:szCs w:val="16"/>
                <w:lang w:val="en-US"/>
              </w:rPr>
              <w:t>0</w:t>
            </w:r>
          </w:p>
          <w:p w14:paraId="2A96C01F" w14:textId="77777777" w:rsidR="0065284D" w:rsidRPr="00BF6285" w:rsidRDefault="0065284D" w:rsidP="00A74B28">
            <w:pPr>
              <w:spacing w:before="40" w:after="40"/>
              <w:jc w:val="right"/>
              <w:rPr>
                <w:b/>
                <w:sz w:val="16"/>
                <w:szCs w:val="16"/>
                <w:lang w:val="en-US"/>
              </w:rPr>
            </w:pPr>
          </w:p>
        </w:tc>
        <w:tc>
          <w:tcPr>
            <w:tcW w:w="1457" w:type="dxa"/>
            <w:vAlign w:val="center"/>
          </w:tcPr>
          <w:p w14:paraId="745528C5" w14:textId="77777777" w:rsidR="0065284D" w:rsidRDefault="0065284D" w:rsidP="00A74B28">
            <w:pPr>
              <w:spacing w:before="40" w:after="40"/>
              <w:jc w:val="right"/>
              <w:rPr>
                <w:b/>
                <w:sz w:val="16"/>
                <w:szCs w:val="16"/>
                <w:lang w:val="en-US"/>
              </w:rPr>
            </w:pPr>
            <w:r w:rsidRPr="00BF6285">
              <w:rPr>
                <w:b/>
                <w:sz w:val="16"/>
                <w:szCs w:val="16"/>
                <w:lang w:val="en-US"/>
              </w:rPr>
              <w:t>0</w:t>
            </w:r>
          </w:p>
          <w:p w14:paraId="020A00A9" w14:textId="77777777" w:rsidR="0065284D" w:rsidRPr="00BF6285" w:rsidRDefault="0065284D" w:rsidP="00A74B28">
            <w:pPr>
              <w:spacing w:before="40" w:after="40"/>
              <w:jc w:val="right"/>
              <w:rPr>
                <w:b/>
                <w:sz w:val="16"/>
                <w:szCs w:val="16"/>
                <w:lang w:val="en-US"/>
              </w:rPr>
            </w:pPr>
          </w:p>
        </w:tc>
        <w:tc>
          <w:tcPr>
            <w:tcW w:w="1457" w:type="dxa"/>
            <w:vAlign w:val="center"/>
          </w:tcPr>
          <w:p w14:paraId="54C806DF" w14:textId="77777777" w:rsidR="0065284D" w:rsidRDefault="0065284D" w:rsidP="00A74B28">
            <w:pPr>
              <w:spacing w:before="40" w:after="40"/>
              <w:jc w:val="right"/>
              <w:rPr>
                <w:b/>
                <w:sz w:val="16"/>
                <w:szCs w:val="16"/>
                <w:lang w:val="en-US"/>
              </w:rPr>
            </w:pPr>
            <w:r w:rsidRPr="00BF6285">
              <w:rPr>
                <w:b/>
                <w:sz w:val="16"/>
                <w:szCs w:val="16"/>
                <w:lang w:val="en-US"/>
              </w:rPr>
              <w:t>0</w:t>
            </w:r>
          </w:p>
          <w:p w14:paraId="18BC6AB0" w14:textId="77777777" w:rsidR="0065284D" w:rsidRPr="00BF6285" w:rsidRDefault="0065284D" w:rsidP="00A74B28">
            <w:pPr>
              <w:spacing w:before="40" w:after="40"/>
              <w:jc w:val="right"/>
              <w:rPr>
                <w:b/>
                <w:sz w:val="16"/>
                <w:szCs w:val="16"/>
                <w:lang w:val="en-US"/>
              </w:rPr>
            </w:pPr>
          </w:p>
        </w:tc>
        <w:tc>
          <w:tcPr>
            <w:tcW w:w="1458" w:type="dxa"/>
            <w:vAlign w:val="center"/>
          </w:tcPr>
          <w:p w14:paraId="0F55ABF8" w14:textId="77777777" w:rsidR="0065284D" w:rsidRDefault="0065284D" w:rsidP="00A74B28">
            <w:pPr>
              <w:spacing w:before="40" w:after="40"/>
              <w:jc w:val="right"/>
              <w:rPr>
                <w:b/>
                <w:sz w:val="16"/>
                <w:szCs w:val="16"/>
                <w:lang w:val="en-US"/>
              </w:rPr>
            </w:pPr>
            <w:r w:rsidRPr="00BF6285">
              <w:rPr>
                <w:b/>
                <w:sz w:val="16"/>
                <w:szCs w:val="16"/>
                <w:lang w:val="en-US"/>
              </w:rPr>
              <w:t>0</w:t>
            </w:r>
          </w:p>
          <w:p w14:paraId="64B30E40" w14:textId="77777777" w:rsidR="0065284D" w:rsidRPr="00BF6285" w:rsidRDefault="0065284D" w:rsidP="00A74B28">
            <w:pPr>
              <w:spacing w:before="40" w:after="40"/>
              <w:jc w:val="right"/>
              <w:rPr>
                <w:b/>
                <w:sz w:val="16"/>
                <w:szCs w:val="16"/>
                <w:lang w:val="en-US"/>
              </w:rPr>
            </w:pPr>
          </w:p>
        </w:tc>
      </w:tr>
      <w:tr w:rsidR="0065284D" w:rsidRPr="00B56921" w14:paraId="1035D5B9" w14:textId="77777777" w:rsidTr="00A74B28">
        <w:tblPrEx>
          <w:tblCellMar>
            <w:top w:w="0" w:type="dxa"/>
            <w:bottom w:w="0" w:type="dxa"/>
          </w:tblCellMar>
        </w:tblPrEx>
        <w:trPr>
          <w:cantSplit/>
        </w:trPr>
        <w:tc>
          <w:tcPr>
            <w:tcW w:w="828" w:type="dxa"/>
            <w:vAlign w:val="center"/>
          </w:tcPr>
          <w:p w14:paraId="7EAC43B3" w14:textId="77777777" w:rsidR="0065284D" w:rsidRPr="00B56921" w:rsidRDefault="0065284D" w:rsidP="00A74B28">
            <w:pPr>
              <w:spacing w:before="40" w:after="40"/>
              <w:jc w:val="center"/>
              <w:rPr>
                <w:sz w:val="20"/>
                <w:szCs w:val="20"/>
              </w:rPr>
            </w:pPr>
            <w:r w:rsidRPr="00B56921">
              <w:rPr>
                <w:sz w:val="20"/>
                <w:szCs w:val="20"/>
              </w:rPr>
              <w:t>%</w:t>
            </w:r>
          </w:p>
        </w:tc>
        <w:tc>
          <w:tcPr>
            <w:tcW w:w="1457" w:type="dxa"/>
            <w:vAlign w:val="center"/>
          </w:tcPr>
          <w:p w14:paraId="31AE2A4E" w14:textId="77777777" w:rsidR="0065284D" w:rsidRPr="00BF6285" w:rsidRDefault="0065284D" w:rsidP="00A74B28">
            <w:pPr>
              <w:spacing w:before="40" w:after="40"/>
              <w:jc w:val="right"/>
              <w:rPr>
                <w:b/>
                <w:sz w:val="16"/>
                <w:szCs w:val="16"/>
                <w:lang w:val="en-US"/>
              </w:rPr>
            </w:pPr>
            <w:r w:rsidRPr="00BF6285">
              <w:rPr>
                <w:b/>
                <w:sz w:val="16"/>
                <w:szCs w:val="16"/>
                <w:lang w:val="en-US"/>
              </w:rPr>
              <w:t>100,00</w:t>
            </w:r>
          </w:p>
        </w:tc>
        <w:tc>
          <w:tcPr>
            <w:tcW w:w="1457" w:type="dxa"/>
            <w:vAlign w:val="center"/>
          </w:tcPr>
          <w:p w14:paraId="0199CAFB" w14:textId="77777777" w:rsidR="0065284D" w:rsidRPr="00BF6285" w:rsidRDefault="0065284D" w:rsidP="00A74B28">
            <w:pPr>
              <w:spacing w:before="40" w:after="40"/>
              <w:jc w:val="right"/>
              <w:rPr>
                <w:b/>
                <w:sz w:val="16"/>
                <w:szCs w:val="16"/>
                <w:lang w:val="en-US"/>
              </w:rPr>
            </w:pPr>
            <w:r w:rsidRPr="00BF6285">
              <w:rPr>
                <w:b/>
                <w:sz w:val="16"/>
                <w:szCs w:val="16"/>
                <w:lang w:val="en-US"/>
              </w:rPr>
              <w:t>100,00</w:t>
            </w:r>
          </w:p>
        </w:tc>
        <w:tc>
          <w:tcPr>
            <w:tcW w:w="1457" w:type="dxa"/>
            <w:vAlign w:val="center"/>
          </w:tcPr>
          <w:p w14:paraId="040CAE18" w14:textId="77777777" w:rsidR="0065284D" w:rsidRPr="00BF6285" w:rsidRDefault="0065284D" w:rsidP="00A74B28">
            <w:pPr>
              <w:spacing w:before="40" w:after="40"/>
              <w:jc w:val="right"/>
              <w:rPr>
                <w:b/>
                <w:sz w:val="16"/>
                <w:szCs w:val="16"/>
                <w:lang w:val="en-US"/>
              </w:rPr>
            </w:pPr>
            <w:r w:rsidRPr="00BF6285">
              <w:rPr>
                <w:b/>
                <w:sz w:val="16"/>
                <w:szCs w:val="16"/>
                <w:lang w:val="en-US"/>
              </w:rPr>
              <w:t>0,00</w:t>
            </w:r>
          </w:p>
        </w:tc>
        <w:tc>
          <w:tcPr>
            <w:tcW w:w="1457" w:type="dxa"/>
            <w:vAlign w:val="center"/>
          </w:tcPr>
          <w:p w14:paraId="757F76F4" w14:textId="77777777" w:rsidR="0065284D" w:rsidRPr="00BF6285" w:rsidRDefault="0065284D" w:rsidP="00A74B28">
            <w:pPr>
              <w:spacing w:before="40" w:after="40"/>
              <w:jc w:val="right"/>
              <w:rPr>
                <w:b/>
                <w:sz w:val="16"/>
                <w:szCs w:val="16"/>
                <w:lang w:val="en-US"/>
              </w:rPr>
            </w:pPr>
            <w:r w:rsidRPr="00BF6285">
              <w:rPr>
                <w:b/>
                <w:sz w:val="16"/>
                <w:szCs w:val="16"/>
                <w:lang w:val="en-US"/>
              </w:rPr>
              <w:t>0,00</w:t>
            </w:r>
          </w:p>
        </w:tc>
        <w:tc>
          <w:tcPr>
            <w:tcW w:w="1457" w:type="dxa"/>
            <w:vAlign w:val="center"/>
          </w:tcPr>
          <w:p w14:paraId="360368BC" w14:textId="77777777" w:rsidR="0065284D" w:rsidRPr="00BF6285" w:rsidRDefault="0065284D" w:rsidP="00A74B28">
            <w:pPr>
              <w:spacing w:before="40" w:after="40"/>
              <w:jc w:val="right"/>
              <w:rPr>
                <w:b/>
                <w:sz w:val="16"/>
                <w:szCs w:val="16"/>
                <w:lang w:val="en-US"/>
              </w:rPr>
            </w:pPr>
            <w:r w:rsidRPr="00BF6285">
              <w:rPr>
                <w:b/>
                <w:sz w:val="16"/>
                <w:szCs w:val="16"/>
                <w:lang w:val="en-US"/>
              </w:rPr>
              <w:t>0,00</w:t>
            </w:r>
          </w:p>
        </w:tc>
        <w:tc>
          <w:tcPr>
            <w:tcW w:w="1458" w:type="dxa"/>
            <w:vAlign w:val="center"/>
          </w:tcPr>
          <w:p w14:paraId="3BD5B2B6" w14:textId="77777777" w:rsidR="0065284D" w:rsidRPr="00BF6285" w:rsidRDefault="0065284D" w:rsidP="00A74B28">
            <w:pPr>
              <w:spacing w:before="40" w:after="40"/>
              <w:jc w:val="right"/>
              <w:rPr>
                <w:b/>
                <w:sz w:val="16"/>
                <w:szCs w:val="16"/>
                <w:lang w:val="en-US"/>
              </w:rPr>
            </w:pPr>
            <w:r w:rsidRPr="00BF6285">
              <w:rPr>
                <w:b/>
                <w:sz w:val="16"/>
                <w:szCs w:val="16"/>
                <w:lang w:val="en-US"/>
              </w:rPr>
              <w:t>0,00</w:t>
            </w:r>
          </w:p>
        </w:tc>
      </w:tr>
      <w:tr w:rsidR="0065284D" w:rsidRPr="00CF24D1" w14:paraId="5E23F012" w14:textId="77777777" w:rsidTr="00A74B28">
        <w:tblPrEx>
          <w:tblCellMar>
            <w:top w:w="0" w:type="dxa"/>
            <w:bottom w:w="0" w:type="dxa"/>
          </w:tblCellMar>
        </w:tblPrEx>
        <w:trPr>
          <w:cantSplit/>
        </w:trPr>
        <w:tc>
          <w:tcPr>
            <w:tcW w:w="9571" w:type="dxa"/>
            <w:gridSpan w:val="7"/>
            <w:vAlign w:val="center"/>
          </w:tcPr>
          <w:p w14:paraId="7C54D95E" w14:textId="77777777" w:rsidR="0065284D" w:rsidRDefault="0065284D" w:rsidP="00A74B28">
            <w:pPr>
              <w:spacing w:before="40" w:after="40"/>
              <w:jc w:val="center"/>
              <w:rPr>
                <w:sz w:val="18"/>
                <w:szCs w:val="18"/>
              </w:rPr>
            </w:pPr>
            <w:r w:rsidRPr="00FB092B">
              <w:rPr>
                <w:b/>
                <w:sz w:val="18"/>
                <w:szCs w:val="18"/>
              </w:rPr>
              <w:t>Итоги голосования по вопросу повестки дня акционеров - владельцев голосующих акций, не заинтересованных в сделке, принимающих участие в общем собрании акционеров**:</w:t>
            </w:r>
          </w:p>
        </w:tc>
      </w:tr>
      <w:tr w:rsidR="0065284D" w:rsidRPr="00CF24D1" w14:paraId="2794CD2B" w14:textId="77777777" w:rsidTr="00A74B28">
        <w:tblPrEx>
          <w:tblCellMar>
            <w:top w:w="0" w:type="dxa"/>
            <w:bottom w:w="0" w:type="dxa"/>
          </w:tblCellMar>
        </w:tblPrEx>
        <w:trPr>
          <w:cantSplit/>
        </w:trPr>
        <w:tc>
          <w:tcPr>
            <w:tcW w:w="828" w:type="dxa"/>
            <w:vAlign w:val="center"/>
          </w:tcPr>
          <w:p w14:paraId="23BDC55F" w14:textId="77777777" w:rsidR="0065284D" w:rsidRPr="00201533" w:rsidRDefault="0065284D" w:rsidP="00A74B28">
            <w:pPr>
              <w:keepNext/>
              <w:spacing w:before="40" w:after="40"/>
              <w:jc w:val="center"/>
              <w:rPr>
                <w:sz w:val="18"/>
                <w:szCs w:val="18"/>
              </w:rPr>
            </w:pPr>
          </w:p>
        </w:tc>
        <w:tc>
          <w:tcPr>
            <w:tcW w:w="1457" w:type="dxa"/>
            <w:vAlign w:val="center"/>
          </w:tcPr>
          <w:p w14:paraId="42499764" w14:textId="77777777" w:rsidR="0065284D" w:rsidRPr="00BF6285" w:rsidRDefault="0065284D" w:rsidP="00A74B28">
            <w:pPr>
              <w:keepNext/>
              <w:spacing w:before="40" w:after="40"/>
              <w:jc w:val="center"/>
              <w:rPr>
                <w:b/>
                <w:sz w:val="18"/>
                <w:szCs w:val="18"/>
              </w:rPr>
            </w:pPr>
            <w:r w:rsidRPr="00BF6285">
              <w:rPr>
                <w:b/>
                <w:sz w:val="18"/>
                <w:szCs w:val="18"/>
              </w:rPr>
              <w:t>Всего</w:t>
            </w:r>
          </w:p>
        </w:tc>
        <w:tc>
          <w:tcPr>
            <w:tcW w:w="1457" w:type="dxa"/>
            <w:vAlign w:val="center"/>
          </w:tcPr>
          <w:p w14:paraId="1C41B4EB" w14:textId="77777777" w:rsidR="0065284D" w:rsidRPr="00BF6285" w:rsidRDefault="0065284D" w:rsidP="00A74B28">
            <w:pPr>
              <w:keepNext/>
              <w:spacing w:before="40" w:after="40"/>
              <w:jc w:val="center"/>
              <w:rPr>
                <w:b/>
                <w:sz w:val="18"/>
                <w:szCs w:val="18"/>
              </w:rPr>
            </w:pPr>
            <w:r w:rsidRPr="00BF6285">
              <w:rPr>
                <w:b/>
                <w:sz w:val="18"/>
                <w:szCs w:val="18"/>
              </w:rPr>
              <w:t>«За»</w:t>
            </w:r>
          </w:p>
        </w:tc>
        <w:tc>
          <w:tcPr>
            <w:tcW w:w="1457" w:type="dxa"/>
            <w:vAlign w:val="center"/>
          </w:tcPr>
          <w:p w14:paraId="1FC649D4" w14:textId="77777777" w:rsidR="0065284D" w:rsidRPr="00BF6285" w:rsidRDefault="0065284D" w:rsidP="00A74B28">
            <w:pPr>
              <w:keepNext/>
              <w:spacing w:before="40" w:after="40"/>
              <w:jc w:val="center"/>
              <w:rPr>
                <w:b/>
                <w:sz w:val="18"/>
                <w:szCs w:val="18"/>
              </w:rPr>
            </w:pPr>
            <w:r w:rsidRPr="00BF6285">
              <w:rPr>
                <w:b/>
                <w:sz w:val="18"/>
                <w:szCs w:val="18"/>
              </w:rPr>
              <w:t>«Против»</w:t>
            </w:r>
          </w:p>
        </w:tc>
        <w:tc>
          <w:tcPr>
            <w:tcW w:w="1457" w:type="dxa"/>
            <w:vAlign w:val="center"/>
          </w:tcPr>
          <w:p w14:paraId="150B152C" w14:textId="77777777" w:rsidR="0065284D" w:rsidRPr="00BF6285" w:rsidRDefault="0065284D" w:rsidP="00A74B28">
            <w:pPr>
              <w:keepNext/>
              <w:spacing w:before="40" w:after="40"/>
              <w:jc w:val="center"/>
              <w:rPr>
                <w:b/>
                <w:sz w:val="18"/>
                <w:szCs w:val="18"/>
              </w:rPr>
            </w:pPr>
            <w:r w:rsidRPr="00BF6285">
              <w:rPr>
                <w:b/>
                <w:sz w:val="18"/>
                <w:szCs w:val="18"/>
              </w:rPr>
              <w:t>«Воздержался»</w:t>
            </w:r>
          </w:p>
        </w:tc>
        <w:tc>
          <w:tcPr>
            <w:tcW w:w="1457" w:type="dxa"/>
            <w:vAlign w:val="center"/>
          </w:tcPr>
          <w:p w14:paraId="6537F394" w14:textId="77777777" w:rsidR="0065284D" w:rsidRDefault="0065284D" w:rsidP="00A74B28">
            <w:pPr>
              <w:keepNext/>
              <w:spacing w:before="40" w:after="40"/>
              <w:jc w:val="center"/>
              <w:rPr>
                <w:b/>
                <w:spacing w:val="-14"/>
                <w:sz w:val="18"/>
                <w:szCs w:val="18"/>
              </w:rPr>
            </w:pPr>
            <w:proofErr w:type="spellStart"/>
            <w:r w:rsidRPr="002D0C4D">
              <w:rPr>
                <w:b/>
                <w:spacing w:val="-14"/>
                <w:sz w:val="18"/>
                <w:szCs w:val="18"/>
              </w:rPr>
              <w:t>Недейств</w:t>
            </w:r>
            <w:proofErr w:type="spellEnd"/>
            <w:proofErr w:type="gramStart"/>
            <w:r w:rsidRPr="002D0C4D">
              <w:rPr>
                <w:b/>
                <w:spacing w:val="-14"/>
                <w:sz w:val="18"/>
                <w:szCs w:val="18"/>
              </w:rPr>
              <w:t>.</w:t>
            </w:r>
            <w:proofErr w:type="gramEnd"/>
            <w:r>
              <w:rPr>
                <w:b/>
                <w:spacing w:val="-14"/>
                <w:sz w:val="18"/>
                <w:szCs w:val="18"/>
              </w:rPr>
              <w:t xml:space="preserve"> </w:t>
            </w:r>
            <w:r w:rsidRPr="002D0C4D">
              <w:rPr>
                <w:b/>
                <w:spacing w:val="-14"/>
                <w:sz w:val="18"/>
                <w:szCs w:val="18"/>
              </w:rPr>
              <w:t xml:space="preserve">и </w:t>
            </w:r>
          </w:p>
          <w:p w14:paraId="2E885041" w14:textId="77777777" w:rsidR="0065284D" w:rsidRPr="002D0C4D" w:rsidRDefault="0065284D" w:rsidP="00A74B28">
            <w:pPr>
              <w:keepNext/>
              <w:spacing w:before="40" w:after="40"/>
              <w:jc w:val="center"/>
              <w:rPr>
                <w:b/>
                <w:spacing w:val="-14"/>
                <w:sz w:val="18"/>
                <w:szCs w:val="18"/>
              </w:rPr>
            </w:pPr>
            <w:r w:rsidRPr="002D0C4D">
              <w:rPr>
                <w:b/>
                <w:spacing w:val="-14"/>
                <w:sz w:val="18"/>
                <w:szCs w:val="18"/>
              </w:rPr>
              <w:t xml:space="preserve">неподсчитанные* </w:t>
            </w:r>
          </w:p>
        </w:tc>
        <w:tc>
          <w:tcPr>
            <w:tcW w:w="1458" w:type="dxa"/>
            <w:vAlign w:val="center"/>
          </w:tcPr>
          <w:p w14:paraId="3E7B9F23" w14:textId="77777777" w:rsidR="0065284D" w:rsidRPr="00BF6285" w:rsidRDefault="0065284D" w:rsidP="00A74B28">
            <w:pPr>
              <w:keepNext/>
              <w:spacing w:before="40" w:after="40"/>
              <w:jc w:val="center"/>
              <w:rPr>
                <w:b/>
                <w:sz w:val="18"/>
                <w:szCs w:val="18"/>
              </w:rPr>
            </w:pPr>
            <w:r w:rsidRPr="00BF6285">
              <w:rPr>
                <w:b/>
                <w:sz w:val="18"/>
                <w:szCs w:val="18"/>
              </w:rPr>
              <w:t>Не голосовали</w:t>
            </w:r>
          </w:p>
        </w:tc>
      </w:tr>
      <w:tr w:rsidR="0065284D" w:rsidRPr="0090527B" w14:paraId="01AC472B" w14:textId="77777777" w:rsidTr="00A74B28">
        <w:tblPrEx>
          <w:tblCellMar>
            <w:top w:w="0" w:type="dxa"/>
            <w:bottom w:w="0" w:type="dxa"/>
          </w:tblCellMar>
        </w:tblPrEx>
        <w:trPr>
          <w:cantSplit/>
        </w:trPr>
        <w:tc>
          <w:tcPr>
            <w:tcW w:w="828" w:type="dxa"/>
            <w:vAlign w:val="center"/>
          </w:tcPr>
          <w:p w14:paraId="128FC117" w14:textId="77777777" w:rsidR="0065284D" w:rsidRPr="00820C53" w:rsidRDefault="0065284D" w:rsidP="00A74B28">
            <w:pPr>
              <w:spacing w:before="40" w:after="40"/>
              <w:jc w:val="center"/>
              <w:rPr>
                <w:sz w:val="20"/>
                <w:szCs w:val="20"/>
              </w:rPr>
            </w:pPr>
            <w:r w:rsidRPr="00820C53">
              <w:rPr>
                <w:sz w:val="20"/>
                <w:szCs w:val="20"/>
              </w:rPr>
              <w:t>Голоса</w:t>
            </w:r>
          </w:p>
        </w:tc>
        <w:tc>
          <w:tcPr>
            <w:tcW w:w="1457" w:type="dxa"/>
            <w:vAlign w:val="center"/>
          </w:tcPr>
          <w:p w14:paraId="2FEF5A5C" w14:textId="77777777" w:rsidR="0065284D" w:rsidRDefault="0065284D" w:rsidP="00A74B28">
            <w:pPr>
              <w:spacing w:before="40" w:after="40"/>
              <w:jc w:val="right"/>
              <w:rPr>
                <w:b/>
                <w:sz w:val="16"/>
                <w:szCs w:val="16"/>
                <w:lang w:val="en-US"/>
              </w:rPr>
            </w:pPr>
            <w:r w:rsidRPr="00BF6285">
              <w:rPr>
                <w:b/>
                <w:sz w:val="16"/>
                <w:szCs w:val="16"/>
                <w:lang w:val="en-US"/>
              </w:rPr>
              <w:t>0</w:t>
            </w:r>
          </w:p>
          <w:p w14:paraId="0C6A4E72" w14:textId="77777777" w:rsidR="0065284D" w:rsidRPr="00BF6285" w:rsidRDefault="0065284D" w:rsidP="00A74B28">
            <w:pPr>
              <w:spacing w:before="40" w:after="40"/>
              <w:jc w:val="right"/>
              <w:rPr>
                <w:b/>
                <w:sz w:val="16"/>
                <w:szCs w:val="16"/>
                <w:lang w:val="en-US"/>
              </w:rPr>
            </w:pPr>
          </w:p>
        </w:tc>
        <w:tc>
          <w:tcPr>
            <w:tcW w:w="1457" w:type="dxa"/>
            <w:vAlign w:val="center"/>
          </w:tcPr>
          <w:p w14:paraId="655028C7" w14:textId="77777777" w:rsidR="0065284D" w:rsidRDefault="0065284D" w:rsidP="00A74B28">
            <w:pPr>
              <w:spacing w:before="40" w:after="40"/>
              <w:jc w:val="right"/>
              <w:rPr>
                <w:b/>
                <w:sz w:val="16"/>
                <w:szCs w:val="16"/>
                <w:lang w:val="en-US"/>
              </w:rPr>
            </w:pPr>
            <w:r w:rsidRPr="00BF6285">
              <w:rPr>
                <w:b/>
                <w:sz w:val="16"/>
                <w:szCs w:val="16"/>
                <w:lang w:val="en-US"/>
              </w:rPr>
              <w:t>0</w:t>
            </w:r>
          </w:p>
          <w:p w14:paraId="4F39516E" w14:textId="77777777" w:rsidR="0065284D" w:rsidRPr="00BF6285" w:rsidRDefault="0065284D" w:rsidP="00A74B28">
            <w:pPr>
              <w:spacing w:before="40" w:after="40"/>
              <w:jc w:val="right"/>
              <w:rPr>
                <w:b/>
                <w:sz w:val="16"/>
                <w:szCs w:val="16"/>
                <w:lang w:val="en-US"/>
              </w:rPr>
            </w:pPr>
          </w:p>
        </w:tc>
        <w:tc>
          <w:tcPr>
            <w:tcW w:w="1457" w:type="dxa"/>
            <w:vAlign w:val="center"/>
          </w:tcPr>
          <w:p w14:paraId="64F5BB74" w14:textId="77777777" w:rsidR="0065284D" w:rsidRDefault="0065284D" w:rsidP="00A74B28">
            <w:pPr>
              <w:spacing w:before="40" w:after="40"/>
              <w:jc w:val="right"/>
              <w:rPr>
                <w:b/>
                <w:sz w:val="16"/>
                <w:szCs w:val="16"/>
                <w:lang w:val="en-US"/>
              </w:rPr>
            </w:pPr>
            <w:r w:rsidRPr="00BF6285">
              <w:rPr>
                <w:b/>
                <w:sz w:val="16"/>
                <w:szCs w:val="16"/>
                <w:lang w:val="en-US"/>
              </w:rPr>
              <w:t>0</w:t>
            </w:r>
          </w:p>
          <w:p w14:paraId="422550D2" w14:textId="77777777" w:rsidR="0065284D" w:rsidRPr="00BF6285" w:rsidRDefault="0065284D" w:rsidP="00A74B28">
            <w:pPr>
              <w:spacing w:before="40" w:after="40"/>
              <w:jc w:val="right"/>
              <w:rPr>
                <w:b/>
                <w:sz w:val="16"/>
                <w:szCs w:val="16"/>
                <w:lang w:val="en-US"/>
              </w:rPr>
            </w:pPr>
          </w:p>
        </w:tc>
        <w:tc>
          <w:tcPr>
            <w:tcW w:w="1457" w:type="dxa"/>
            <w:vAlign w:val="center"/>
          </w:tcPr>
          <w:p w14:paraId="2C9A4F8C" w14:textId="77777777" w:rsidR="0065284D" w:rsidRDefault="0065284D" w:rsidP="00A74B28">
            <w:pPr>
              <w:spacing w:before="40" w:after="40"/>
              <w:jc w:val="right"/>
              <w:rPr>
                <w:b/>
                <w:sz w:val="16"/>
                <w:szCs w:val="16"/>
                <w:lang w:val="en-US"/>
              </w:rPr>
            </w:pPr>
            <w:r w:rsidRPr="00BF6285">
              <w:rPr>
                <w:b/>
                <w:sz w:val="16"/>
                <w:szCs w:val="16"/>
                <w:lang w:val="en-US"/>
              </w:rPr>
              <w:t>0</w:t>
            </w:r>
          </w:p>
          <w:p w14:paraId="36EA7DBC" w14:textId="77777777" w:rsidR="0065284D" w:rsidRPr="00BF6285" w:rsidRDefault="0065284D" w:rsidP="00A74B28">
            <w:pPr>
              <w:spacing w:before="40" w:after="40"/>
              <w:jc w:val="right"/>
              <w:rPr>
                <w:b/>
                <w:sz w:val="16"/>
                <w:szCs w:val="16"/>
                <w:lang w:val="en-US"/>
              </w:rPr>
            </w:pPr>
          </w:p>
        </w:tc>
        <w:tc>
          <w:tcPr>
            <w:tcW w:w="1457" w:type="dxa"/>
            <w:vAlign w:val="center"/>
          </w:tcPr>
          <w:p w14:paraId="5CE660E6" w14:textId="77777777" w:rsidR="0065284D" w:rsidRDefault="0065284D" w:rsidP="00A74B28">
            <w:pPr>
              <w:spacing w:before="40" w:after="40"/>
              <w:jc w:val="right"/>
              <w:rPr>
                <w:b/>
                <w:sz w:val="16"/>
                <w:szCs w:val="16"/>
                <w:lang w:val="en-US"/>
              </w:rPr>
            </w:pPr>
            <w:r w:rsidRPr="00BF6285">
              <w:rPr>
                <w:b/>
                <w:sz w:val="16"/>
                <w:szCs w:val="16"/>
                <w:lang w:val="en-US"/>
              </w:rPr>
              <w:t>0</w:t>
            </w:r>
          </w:p>
          <w:p w14:paraId="0D203BF6" w14:textId="77777777" w:rsidR="0065284D" w:rsidRPr="00BF6285" w:rsidRDefault="0065284D" w:rsidP="00A74B28">
            <w:pPr>
              <w:spacing w:before="40" w:after="40"/>
              <w:jc w:val="right"/>
              <w:rPr>
                <w:b/>
                <w:sz w:val="16"/>
                <w:szCs w:val="16"/>
                <w:lang w:val="en-US"/>
              </w:rPr>
            </w:pPr>
          </w:p>
        </w:tc>
        <w:tc>
          <w:tcPr>
            <w:tcW w:w="1458" w:type="dxa"/>
            <w:vAlign w:val="center"/>
          </w:tcPr>
          <w:p w14:paraId="28A90F21" w14:textId="77777777" w:rsidR="0065284D" w:rsidRDefault="0065284D" w:rsidP="00A74B28">
            <w:pPr>
              <w:spacing w:before="40" w:after="40"/>
              <w:jc w:val="right"/>
              <w:rPr>
                <w:b/>
                <w:sz w:val="16"/>
                <w:szCs w:val="16"/>
                <w:lang w:val="en-US"/>
              </w:rPr>
            </w:pPr>
            <w:r w:rsidRPr="00BF6285">
              <w:rPr>
                <w:b/>
                <w:sz w:val="16"/>
                <w:szCs w:val="16"/>
                <w:lang w:val="en-US"/>
              </w:rPr>
              <w:t>0</w:t>
            </w:r>
          </w:p>
          <w:p w14:paraId="78B638C1" w14:textId="77777777" w:rsidR="0065284D" w:rsidRPr="00BF6285" w:rsidRDefault="0065284D" w:rsidP="00A74B28">
            <w:pPr>
              <w:spacing w:before="40" w:after="40"/>
              <w:jc w:val="right"/>
              <w:rPr>
                <w:b/>
                <w:sz w:val="16"/>
                <w:szCs w:val="16"/>
                <w:lang w:val="en-US"/>
              </w:rPr>
            </w:pPr>
          </w:p>
        </w:tc>
      </w:tr>
      <w:tr w:rsidR="0065284D" w:rsidRPr="00B56921" w14:paraId="22F76917" w14:textId="77777777" w:rsidTr="00A74B28">
        <w:tblPrEx>
          <w:tblCellMar>
            <w:top w:w="0" w:type="dxa"/>
            <w:bottom w:w="0" w:type="dxa"/>
          </w:tblCellMar>
        </w:tblPrEx>
        <w:trPr>
          <w:cantSplit/>
        </w:trPr>
        <w:tc>
          <w:tcPr>
            <w:tcW w:w="828" w:type="dxa"/>
            <w:vAlign w:val="center"/>
          </w:tcPr>
          <w:p w14:paraId="4932E442" w14:textId="77777777" w:rsidR="0065284D" w:rsidRPr="00B56921" w:rsidRDefault="0065284D" w:rsidP="00A74B28">
            <w:pPr>
              <w:spacing w:before="40" w:after="40"/>
              <w:jc w:val="center"/>
              <w:rPr>
                <w:sz w:val="20"/>
                <w:szCs w:val="20"/>
              </w:rPr>
            </w:pPr>
            <w:r w:rsidRPr="00B56921">
              <w:rPr>
                <w:sz w:val="20"/>
                <w:szCs w:val="20"/>
              </w:rPr>
              <w:t>%</w:t>
            </w:r>
          </w:p>
        </w:tc>
        <w:tc>
          <w:tcPr>
            <w:tcW w:w="1457" w:type="dxa"/>
            <w:vAlign w:val="center"/>
          </w:tcPr>
          <w:p w14:paraId="406B9531" w14:textId="77777777" w:rsidR="0065284D" w:rsidRPr="00BF6285" w:rsidRDefault="0065284D" w:rsidP="00A74B28">
            <w:pPr>
              <w:spacing w:before="40" w:after="40"/>
              <w:jc w:val="right"/>
              <w:rPr>
                <w:b/>
                <w:sz w:val="16"/>
                <w:szCs w:val="16"/>
                <w:lang w:val="en-US"/>
              </w:rPr>
            </w:pPr>
            <w:r w:rsidRPr="00BF6285">
              <w:rPr>
                <w:b/>
                <w:sz w:val="16"/>
                <w:szCs w:val="16"/>
                <w:lang w:val="en-US"/>
              </w:rPr>
              <w:t>100,00</w:t>
            </w:r>
          </w:p>
        </w:tc>
        <w:tc>
          <w:tcPr>
            <w:tcW w:w="1457" w:type="dxa"/>
            <w:vAlign w:val="center"/>
          </w:tcPr>
          <w:p w14:paraId="7A4741C7" w14:textId="77777777" w:rsidR="0065284D" w:rsidRPr="00BF6285" w:rsidRDefault="0065284D" w:rsidP="00A74B28">
            <w:pPr>
              <w:spacing w:before="40" w:after="40"/>
              <w:jc w:val="right"/>
              <w:rPr>
                <w:b/>
                <w:sz w:val="16"/>
                <w:szCs w:val="16"/>
                <w:lang w:val="en-US"/>
              </w:rPr>
            </w:pPr>
            <w:r w:rsidRPr="00BF6285">
              <w:rPr>
                <w:b/>
                <w:sz w:val="16"/>
                <w:szCs w:val="16"/>
                <w:lang w:val="en-US"/>
              </w:rPr>
              <w:t>0,00</w:t>
            </w:r>
          </w:p>
        </w:tc>
        <w:tc>
          <w:tcPr>
            <w:tcW w:w="1457" w:type="dxa"/>
            <w:vAlign w:val="center"/>
          </w:tcPr>
          <w:p w14:paraId="1AB36C5A" w14:textId="77777777" w:rsidR="0065284D" w:rsidRPr="00BF6285" w:rsidRDefault="0065284D" w:rsidP="00A74B28">
            <w:pPr>
              <w:spacing w:before="40" w:after="40"/>
              <w:jc w:val="right"/>
              <w:rPr>
                <w:b/>
                <w:sz w:val="16"/>
                <w:szCs w:val="16"/>
                <w:lang w:val="en-US"/>
              </w:rPr>
            </w:pPr>
            <w:r w:rsidRPr="00BF6285">
              <w:rPr>
                <w:b/>
                <w:sz w:val="16"/>
                <w:szCs w:val="16"/>
                <w:lang w:val="en-US"/>
              </w:rPr>
              <w:t>0,00</w:t>
            </w:r>
          </w:p>
        </w:tc>
        <w:tc>
          <w:tcPr>
            <w:tcW w:w="1457" w:type="dxa"/>
            <w:vAlign w:val="center"/>
          </w:tcPr>
          <w:p w14:paraId="70507250" w14:textId="77777777" w:rsidR="0065284D" w:rsidRPr="00BF6285" w:rsidRDefault="0065284D" w:rsidP="00A74B28">
            <w:pPr>
              <w:spacing w:before="40" w:after="40"/>
              <w:jc w:val="right"/>
              <w:rPr>
                <w:b/>
                <w:sz w:val="16"/>
                <w:szCs w:val="16"/>
                <w:lang w:val="en-US"/>
              </w:rPr>
            </w:pPr>
            <w:r w:rsidRPr="00BF6285">
              <w:rPr>
                <w:b/>
                <w:sz w:val="16"/>
                <w:szCs w:val="16"/>
                <w:lang w:val="en-US"/>
              </w:rPr>
              <w:t>0,00</w:t>
            </w:r>
          </w:p>
        </w:tc>
        <w:tc>
          <w:tcPr>
            <w:tcW w:w="1457" w:type="dxa"/>
            <w:vAlign w:val="center"/>
          </w:tcPr>
          <w:p w14:paraId="593E5B0D" w14:textId="77777777" w:rsidR="0065284D" w:rsidRPr="00BF6285" w:rsidRDefault="0065284D" w:rsidP="00A74B28">
            <w:pPr>
              <w:spacing w:before="40" w:after="40"/>
              <w:jc w:val="right"/>
              <w:rPr>
                <w:b/>
                <w:sz w:val="16"/>
                <w:szCs w:val="16"/>
                <w:lang w:val="en-US"/>
              </w:rPr>
            </w:pPr>
            <w:r w:rsidRPr="00BF6285">
              <w:rPr>
                <w:b/>
                <w:sz w:val="16"/>
                <w:szCs w:val="16"/>
                <w:lang w:val="en-US"/>
              </w:rPr>
              <w:t>0,00</w:t>
            </w:r>
          </w:p>
        </w:tc>
        <w:tc>
          <w:tcPr>
            <w:tcW w:w="1458" w:type="dxa"/>
            <w:vAlign w:val="center"/>
          </w:tcPr>
          <w:p w14:paraId="4837E274" w14:textId="77777777" w:rsidR="0065284D" w:rsidRPr="00BF6285" w:rsidRDefault="0065284D" w:rsidP="00A74B28">
            <w:pPr>
              <w:spacing w:before="40" w:after="40"/>
              <w:jc w:val="right"/>
              <w:rPr>
                <w:b/>
                <w:sz w:val="16"/>
                <w:szCs w:val="16"/>
                <w:lang w:val="en-US"/>
              </w:rPr>
            </w:pPr>
            <w:r w:rsidRPr="00BF6285">
              <w:rPr>
                <w:b/>
                <w:sz w:val="16"/>
                <w:szCs w:val="16"/>
                <w:lang w:val="en-US"/>
              </w:rPr>
              <w:t>0,00</w:t>
            </w:r>
          </w:p>
        </w:tc>
      </w:tr>
    </w:tbl>
    <w:p w14:paraId="08874EE2" w14:textId="77777777" w:rsidR="0065284D" w:rsidRPr="00133E69" w:rsidRDefault="0065284D" w:rsidP="0065284D">
      <w:pPr>
        <w:spacing w:before="120" w:after="120"/>
        <w:jc w:val="both"/>
        <w:rPr>
          <w:b/>
          <w:sz w:val="20"/>
          <w:szCs w:val="20"/>
        </w:rPr>
      </w:pPr>
      <w:r w:rsidRPr="00133E69">
        <w:rPr>
          <w:b/>
          <w:sz w:val="20"/>
          <w:szCs w:val="20"/>
        </w:rPr>
        <w:t>Решение по вопросу повестки дня не принято.</w:t>
      </w:r>
    </w:p>
    <w:p w14:paraId="49E9D811" w14:textId="2DFE7BE5" w:rsidR="0065284D" w:rsidRPr="00A559B3" w:rsidRDefault="0065284D" w:rsidP="0065284D">
      <w:pPr>
        <w:spacing w:before="120" w:after="120"/>
        <w:rPr>
          <w:sz w:val="16"/>
          <w:szCs w:val="16"/>
        </w:rPr>
      </w:pPr>
      <w:r>
        <w:rPr>
          <w:noProof/>
        </w:rPr>
        <mc:AlternateContent>
          <mc:Choice Requires="wps">
            <w:drawing>
              <wp:anchor distT="0" distB="0" distL="114300" distR="114300" simplePos="0" relativeHeight="251659264" behindDoc="0" locked="0" layoutInCell="1" allowOverlap="1" wp14:anchorId="2092F403" wp14:editId="52A20DF6">
                <wp:simplePos x="0" y="0"/>
                <wp:positionH relativeFrom="column">
                  <wp:posOffset>3175</wp:posOffset>
                </wp:positionH>
                <wp:positionV relativeFrom="paragraph">
                  <wp:posOffset>194945</wp:posOffset>
                </wp:positionV>
                <wp:extent cx="1701165" cy="4445"/>
                <wp:effectExtent l="6985" t="13335" r="6350"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16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997513" id="_x0000_t32" coordsize="21600,21600" o:spt="32" o:oned="t" path="m,l21600,21600e" filled="f">
                <v:path arrowok="t" fillok="f" o:connecttype="none"/>
                <o:lock v:ext="edit" shapetype="t"/>
              </v:shapetype>
              <v:shape id="Прямая со стрелкой 1" o:spid="_x0000_s1026" type="#_x0000_t32" style="position:absolute;margin-left:.25pt;margin-top:15.35pt;width:133.9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N/uwEAAFkDAAAOAAAAZHJzL2Uyb0RvYy54bWysU8Fu2zAMvQ/YPwi6L7aDpNuMOD2k6y7d&#10;FqDdBzCybAuVRYFU4uTvJ6lJ1m23oT4IlEg+Pj7Sq9vjaMVBExt0jaxmpRTaKWyN6xv58+n+wycp&#10;OIBrwaLTjTxplrfr9+9Wk6/1HAe0rSYRQRzXk2/kEIKvi4LVoEfgGXrtorNDGiHEK/VFSzBF9NEW&#10;87K8KSak1hMqzRxf716ccp3xu06r8KPrWAdhGxm5hXxSPnfpLNYrqHsCPxh1pgH/wWIE42LRK9Qd&#10;BBB7Mv9AjUYRMnZhpnAssOuM0rmH2E1V/tXN4wBe516iOOyvMvHbwarvh43bUqKuju7RP6B6ZuFw&#10;M4DrdSbwdPJxcFWSqpg819eUdGG/JbGbvmEbY2AfMKtw7GhMkLE/ccxin65i62MQKj5WH8uqullK&#10;oaJvsVgscwGoL7meOHzVOIpkNJIDgemHsEHn4lSRqlwJDg8cEjOoLwmpsMN7Y20ernViauTn5XyZ&#10;ExitaZMzhTH1u40lcYC0Hvk7s/gjjHDv2gw2aGi/nO0Axr7Ysbh1Z3WSIGn7uN5he9rSRbU4v8zy&#10;vGtpQV7fc/bvP2L9CwAA//8DAFBLAwQUAAYACAAAACEAzIv5NNwAAAAGAQAADwAAAGRycy9kb3du&#10;cmV2LnhtbEyOzU7DMBCE70i8g7VIXBC1E9rShjhVhcSBI20lrm68TQLxOoqdJvTpWU7lOD+a+fLN&#10;5Fpxxj40njQkMwUCqfS2oUrDYf/2uAIRoiFrWk+o4QcDbIrbm9xk1o/0geddrASPUMiMhjrGLpMy&#10;lDU6E2a+Q+Ls5HtnIsu+krY3I4+7VqZKLaUzDfFDbTp8rbH83g1OA4Zhkajt2lWH98v48JlevsZu&#10;r/X93bR9ARFxitcy/OEzOhTMdPQD2SBaDQvuaXhSzyA4TZerOYgjG8kcZJHL//jFLwAAAP//AwBQ&#10;SwECLQAUAAYACAAAACEAtoM4kv4AAADhAQAAEwAAAAAAAAAAAAAAAAAAAAAAW0NvbnRlbnRfVHlw&#10;ZXNdLnhtbFBLAQItABQABgAIAAAAIQA4/SH/1gAAAJQBAAALAAAAAAAAAAAAAAAAAC8BAABfcmVs&#10;cy8ucmVsc1BLAQItABQABgAIAAAAIQCSitN/uwEAAFkDAAAOAAAAAAAAAAAAAAAAAC4CAABkcnMv&#10;ZTJvRG9jLnhtbFBLAQItABQABgAIAAAAIQDMi/k03AAAAAYBAAAPAAAAAAAAAAAAAAAAABUEAABk&#10;cnMvZG93bnJldi54bWxQSwUGAAAAAAQABADzAAAAHgUAAAAA&#10;"/>
            </w:pict>
          </mc:Fallback>
        </mc:AlternateContent>
      </w:r>
    </w:p>
    <w:p w14:paraId="2B12E536" w14:textId="77777777" w:rsidR="0065284D" w:rsidRPr="00C14C34" w:rsidRDefault="0065284D" w:rsidP="0065284D">
      <w:pPr>
        <w:rPr>
          <w:bCs/>
          <w:i/>
          <w:spacing w:val="-4"/>
          <w:sz w:val="16"/>
          <w:szCs w:val="16"/>
        </w:rPr>
      </w:pPr>
      <w:r w:rsidRPr="00C14C34">
        <w:rPr>
          <w:bCs/>
          <w:i/>
          <w:spacing w:val="-4"/>
          <w:sz w:val="16"/>
          <w:szCs w:val="16"/>
        </w:rPr>
        <w:t>*</w:t>
      </w:r>
      <w:r w:rsidRPr="00C14C34">
        <w:rPr>
          <w:i/>
          <w:spacing w:val="-4"/>
          <w:sz w:val="16"/>
          <w:szCs w:val="16"/>
        </w:rPr>
        <w:t xml:space="preserve"> Недействительные и не подсчитанные по иным основаниям, предусмотренным Положением, утвержденным Банком России от 16.11.2018 г. № 660-П.</w:t>
      </w:r>
    </w:p>
    <w:p w14:paraId="0EF004B7" w14:textId="77777777" w:rsidR="0065284D" w:rsidRPr="009410CA" w:rsidRDefault="0065284D" w:rsidP="0065284D">
      <w:pPr>
        <w:tabs>
          <w:tab w:val="left" w:pos="0"/>
        </w:tabs>
        <w:ind w:right="-6"/>
        <w:jc w:val="both"/>
        <w:rPr>
          <w:sz w:val="16"/>
          <w:szCs w:val="16"/>
        </w:rPr>
      </w:pPr>
      <w:r w:rsidRPr="009410CA">
        <w:rPr>
          <w:i/>
          <w:iCs/>
          <w:color w:val="002060"/>
          <w:sz w:val="16"/>
          <w:szCs w:val="16"/>
        </w:rPr>
        <w:t>** В соответствии с п. 5 ст. 79 Федерального закона «Об акционерных обществах» от 26.12.1995 N 208-ФЗ в случае, если крупная сделка,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одновременно является сделкой, в совершении которой имеется заинтересованность, решение о согласии на совершение крупной сделки считается принятым, если за него отдано три четверти голосов акционеров - владельцев голосующих акций, принимающих участие в общем собрании акционеров, и большинство голосов всех не заинтересованных в сделке акционеров - владельцев голосующих акций, принимающих участие в общем собрании акционеров.</w:t>
      </w:r>
    </w:p>
    <w:p w14:paraId="28F18785" w14:textId="77777777" w:rsidR="0065284D" w:rsidRPr="009410CA" w:rsidRDefault="0065284D" w:rsidP="0065284D">
      <w:pPr>
        <w:autoSpaceDE w:val="0"/>
        <w:autoSpaceDN w:val="0"/>
        <w:adjustRightInd w:val="0"/>
        <w:ind w:firstLine="284"/>
        <w:jc w:val="both"/>
        <w:rPr>
          <w:sz w:val="16"/>
          <w:szCs w:val="16"/>
        </w:rPr>
      </w:pPr>
      <w:r w:rsidRPr="009410CA">
        <w:rPr>
          <w:i/>
          <w:iCs/>
          <w:color w:val="002060"/>
          <w:sz w:val="16"/>
          <w:szCs w:val="16"/>
        </w:rPr>
        <w:t>В случае, если крупная сделка, предметом которой является имущество, стоимость которого составляет от 25 до 50 процентов балансовой стоимости активов общества, определенной по данным его бухгалтерской (финансовой) отчетности на последнюю отчетную дату, одновременно является сделкой, в совершении которой имеется заинтересованность, в соответствии с п. 5 ст.79 Федерального закона «Об акционерных обществах» от 26.12.1995 N 208-ФЗ и п. 17 Постановления Пленума Верховного суда Российской Федерации от 26 июня 2018 года N 27 «Об оспаривании крупных сделок и сделок, в совершении которых имеется заинтересованность», решение о согласии на совершение крупной сделки считается принятым, если за него отдано большинство голосов акционеров - владельцев голосующих акций, принимающих участие в общем собрании акционеров и большинство голосов всех не заинтересованных в сделке акционеров - владельцев голосующих акций, принимающих участие в общем собрании акционеров.</w:t>
      </w:r>
    </w:p>
    <w:p w14:paraId="54E8C525" w14:textId="77777777" w:rsidR="0065284D" w:rsidRDefault="0065284D" w:rsidP="0065284D">
      <w:pPr>
        <w:autoSpaceDE w:val="0"/>
        <w:autoSpaceDN w:val="0"/>
        <w:spacing w:before="360" w:after="360"/>
        <w:rPr>
          <w:b/>
          <w:sz w:val="20"/>
          <w:szCs w:val="20"/>
        </w:rPr>
      </w:pPr>
    </w:p>
    <w:p w14:paraId="00DFEF64" w14:textId="77777777" w:rsidR="0065284D" w:rsidRPr="007F264A" w:rsidRDefault="0065284D" w:rsidP="0065284D">
      <w:pPr>
        <w:autoSpaceDE w:val="0"/>
        <w:autoSpaceDN w:val="0"/>
        <w:spacing w:before="360" w:after="360"/>
        <w:rPr>
          <w:b/>
          <w:sz w:val="20"/>
          <w:szCs w:val="20"/>
        </w:rPr>
      </w:pPr>
      <w:r w:rsidRPr="00A26EF5">
        <w:rPr>
          <w:b/>
          <w:sz w:val="20"/>
          <w:szCs w:val="20"/>
        </w:rPr>
        <w:t>Председательствующий на собрании</w:t>
      </w:r>
      <w:r>
        <w:rPr>
          <w:b/>
          <w:sz w:val="20"/>
          <w:szCs w:val="20"/>
        </w:rPr>
        <w:tab/>
      </w:r>
      <w:r>
        <w:rPr>
          <w:b/>
          <w:bCs/>
          <w:sz w:val="20"/>
          <w:szCs w:val="20"/>
        </w:rPr>
        <w:t>Попов С.А.</w:t>
      </w:r>
      <w:r w:rsidRPr="00850818">
        <w:rPr>
          <w:b/>
          <w:bCs/>
          <w:sz w:val="20"/>
          <w:szCs w:val="20"/>
        </w:rPr>
        <w:tab/>
      </w:r>
      <w:r w:rsidRPr="00850818">
        <w:rPr>
          <w:b/>
          <w:bCs/>
          <w:sz w:val="20"/>
          <w:szCs w:val="20"/>
        </w:rPr>
        <w:tab/>
      </w:r>
      <w:r w:rsidRPr="00D14994">
        <w:rPr>
          <w:b/>
          <w:bCs/>
          <w:sz w:val="20"/>
          <w:szCs w:val="20"/>
        </w:rPr>
        <w:t>/_____________________</w:t>
      </w:r>
      <w:r w:rsidRPr="007F264A">
        <w:rPr>
          <w:b/>
          <w:bCs/>
          <w:sz w:val="20"/>
          <w:szCs w:val="20"/>
        </w:rPr>
        <w:t>/</w:t>
      </w:r>
    </w:p>
    <w:p w14:paraId="29EF85BA" w14:textId="77777777" w:rsidR="0065284D" w:rsidRDefault="0065284D" w:rsidP="0065284D">
      <w:pPr>
        <w:autoSpaceDE w:val="0"/>
        <w:autoSpaceDN w:val="0"/>
        <w:rPr>
          <w:b/>
          <w:sz w:val="20"/>
          <w:szCs w:val="20"/>
        </w:rPr>
      </w:pPr>
    </w:p>
    <w:p w14:paraId="64EA0577" w14:textId="77777777" w:rsidR="0065284D" w:rsidRDefault="0065284D" w:rsidP="0065284D">
      <w:pPr>
        <w:autoSpaceDE w:val="0"/>
        <w:autoSpaceDN w:val="0"/>
        <w:rPr>
          <w:b/>
          <w:sz w:val="20"/>
          <w:szCs w:val="20"/>
        </w:rPr>
      </w:pPr>
    </w:p>
    <w:p w14:paraId="00E083DC" w14:textId="77777777" w:rsidR="0065284D" w:rsidRPr="007F264A" w:rsidRDefault="0065284D" w:rsidP="0065284D">
      <w:pPr>
        <w:autoSpaceDE w:val="0"/>
        <w:autoSpaceDN w:val="0"/>
        <w:rPr>
          <w:sz w:val="16"/>
          <w:szCs w:val="16"/>
        </w:rPr>
      </w:pPr>
      <w:r>
        <w:rPr>
          <w:b/>
          <w:sz w:val="20"/>
          <w:szCs w:val="20"/>
        </w:rPr>
        <w:t>Секретарь собрания</w:t>
      </w:r>
      <w:r>
        <w:rPr>
          <w:b/>
          <w:sz w:val="20"/>
          <w:szCs w:val="20"/>
        </w:rPr>
        <w:tab/>
      </w:r>
      <w:r>
        <w:rPr>
          <w:b/>
          <w:sz w:val="20"/>
          <w:szCs w:val="20"/>
        </w:rPr>
        <w:tab/>
      </w:r>
      <w:r>
        <w:rPr>
          <w:b/>
          <w:sz w:val="20"/>
          <w:szCs w:val="20"/>
        </w:rPr>
        <w:tab/>
      </w:r>
      <w:r>
        <w:rPr>
          <w:b/>
          <w:bCs/>
          <w:sz w:val="20"/>
          <w:szCs w:val="20"/>
        </w:rPr>
        <w:t>Уланова В.А.</w:t>
      </w:r>
      <w:r w:rsidRPr="00850818">
        <w:rPr>
          <w:b/>
          <w:bCs/>
          <w:sz w:val="20"/>
          <w:szCs w:val="20"/>
        </w:rPr>
        <w:tab/>
      </w:r>
      <w:r w:rsidRPr="00850818">
        <w:rPr>
          <w:b/>
          <w:bCs/>
          <w:sz w:val="20"/>
          <w:szCs w:val="20"/>
        </w:rPr>
        <w:tab/>
      </w:r>
      <w:r w:rsidRPr="00D14994">
        <w:rPr>
          <w:b/>
          <w:bCs/>
          <w:sz w:val="20"/>
          <w:szCs w:val="20"/>
        </w:rPr>
        <w:t>/________________________</w:t>
      </w:r>
      <w:r w:rsidRPr="007F264A">
        <w:rPr>
          <w:b/>
          <w:bCs/>
          <w:sz w:val="20"/>
          <w:szCs w:val="20"/>
        </w:rPr>
        <w:t>/</w:t>
      </w:r>
    </w:p>
    <w:p w14:paraId="402F2DA5" w14:textId="77777777" w:rsidR="0065284D" w:rsidRPr="00B725C9" w:rsidRDefault="0065284D" w:rsidP="0065284D">
      <w:pPr>
        <w:jc w:val="both"/>
        <w:rPr>
          <w:sz w:val="20"/>
          <w:szCs w:val="20"/>
        </w:rPr>
      </w:pPr>
    </w:p>
    <w:p w14:paraId="2C04C2EA" w14:textId="77777777" w:rsidR="00E61123" w:rsidRDefault="00E61123"/>
    <w:sectPr w:rsidR="00E61123" w:rsidSect="00651E76">
      <w:footerReference w:type="even" r:id="rId4"/>
      <w:footerReference w:type="default" r:id="rId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D88C" w14:textId="77777777" w:rsidR="00B0258A" w:rsidRDefault="0065284D" w:rsidP="0053207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4DE74B6" w14:textId="77777777" w:rsidR="00B0258A" w:rsidRDefault="0065284D" w:rsidP="0056776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ADE7" w14:textId="77777777" w:rsidR="00B0258A" w:rsidRDefault="0065284D" w:rsidP="0053207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156F4944" w14:textId="77777777" w:rsidR="00B0258A" w:rsidRDefault="0065284D" w:rsidP="00567765">
    <w:pPr>
      <w:pStyle w:val="a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B9"/>
    <w:rsid w:val="0065284D"/>
    <w:rsid w:val="00B569B9"/>
    <w:rsid w:val="00E61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82E05A9-4563-4F89-BA8F-649AEA52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8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28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65284D"/>
    <w:pPr>
      <w:tabs>
        <w:tab w:val="center" w:pos="4677"/>
        <w:tab w:val="right" w:pos="9355"/>
      </w:tabs>
    </w:pPr>
  </w:style>
  <w:style w:type="character" w:customStyle="1" w:styleId="a5">
    <w:name w:val="Нижний колонтитул Знак"/>
    <w:basedOn w:val="a0"/>
    <w:link w:val="a4"/>
    <w:uiPriority w:val="99"/>
    <w:rsid w:val="0065284D"/>
    <w:rPr>
      <w:rFonts w:ascii="Times New Roman" w:eastAsia="Times New Roman" w:hAnsi="Times New Roman" w:cs="Times New Roman"/>
      <w:sz w:val="24"/>
      <w:szCs w:val="24"/>
      <w:lang w:eastAsia="ru-RU"/>
    </w:rPr>
  </w:style>
  <w:style w:type="character" w:styleId="a6">
    <w:name w:val="page number"/>
    <w:basedOn w:val="a0"/>
    <w:uiPriority w:val="99"/>
    <w:rsid w:val="006528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etalon</dc:creator>
  <cp:keywords/>
  <dc:description/>
  <cp:lastModifiedBy>etalon</cp:lastModifiedBy>
  <cp:revision>2</cp:revision>
  <dcterms:created xsi:type="dcterms:W3CDTF">2023-02-09T13:59:00Z</dcterms:created>
  <dcterms:modified xsi:type="dcterms:W3CDTF">2023-02-09T13:59:00Z</dcterms:modified>
</cp:coreProperties>
</file>