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AD" w:rsidRDefault="00A14BAD" w:rsidP="00A14BAD">
      <w:pPr>
        <w:pStyle w:val="1"/>
        <w:jc w:val="center"/>
      </w:pPr>
      <w:r>
        <w:t>Сообщение акционерам ОАО «Азовский завод КПА»</w:t>
      </w:r>
    </w:p>
    <w:p w:rsidR="00A14BAD" w:rsidRDefault="00A14BAD" w:rsidP="00A14BAD">
      <w:pPr>
        <w:pStyle w:val="1"/>
        <w:jc w:val="center"/>
      </w:pPr>
      <w:r>
        <w:t xml:space="preserve"> о созыве и проведении годового общего собрания акционерного общества</w:t>
      </w:r>
    </w:p>
    <w:p w:rsidR="00A14BAD" w:rsidRDefault="00A14BAD" w:rsidP="00A14BAD">
      <w:pPr>
        <w:jc w:val="center"/>
        <w:rPr>
          <w:b/>
          <w:bCs/>
        </w:rPr>
      </w:pPr>
    </w:p>
    <w:p w:rsidR="00A14BAD" w:rsidRDefault="00A14BAD" w:rsidP="00A14BAD">
      <w:pPr>
        <w:jc w:val="center"/>
        <w:rPr>
          <w:b/>
          <w:bCs/>
        </w:rPr>
      </w:pPr>
    </w:p>
    <w:p w:rsidR="00A14BAD" w:rsidRDefault="00A14BAD" w:rsidP="00A14BAD">
      <w:pPr>
        <w:pStyle w:val="3"/>
        <w:tabs>
          <w:tab w:val="left" w:pos="900"/>
        </w:tabs>
        <w:ind w:right="0" w:firstLine="426"/>
        <w:jc w:val="both"/>
        <w:rPr>
          <w:sz w:val="24"/>
        </w:rPr>
      </w:pPr>
      <w:r>
        <w:rPr>
          <w:sz w:val="24"/>
        </w:rPr>
        <w:t xml:space="preserve">Открытое акционерное общество «Азовский завод </w:t>
      </w:r>
      <w:proofErr w:type="spellStart"/>
      <w:r>
        <w:rPr>
          <w:sz w:val="24"/>
        </w:rPr>
        <w:t>кузнечно-прессовых</w:t>
      </w:r>
      <w:proofErr w:type="spellEnd"/>
      <w:r>
        <w:rPr>
          <w:sz w:val="24"/>
        </w:rPr>
        <w:t xml:space="preserve"> автоматов» (Ростовская область, </w:t>
      </w:r>
      <w:proofErr w:type="gramStart"/>
      <w:r>
        <w:rPr>
          <w:sz w:val="24"/>
        </w:rPr>
        <w:t>г</w:t>
      </w:r>
      <w:proofErr w:type="gramEnd"/>
      <w:r>
        <w:rPr>
          <w:sz w:val="24"/>
        </w:rPr>
        <w:t>. Азов, проезд Литейный, д.2) сообщает о проведении годового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w:t>
      </w:r>
    </w:p>
    <w:p w:rsidR="00A14BAD" w:rsidRDefault="00A14BAD" w:rsidP="00A14BAD">
      <w:pPr>
        <w:pStyle w:val="3"/>
        <w:tabs>
          <w:tab w:val="left" w:pos="900"/>
        </w:tabs>
        <w:ind w:right="0" w:firstLine="426"/>
        <w:jc w:val="both"/>
        <w:rPr>
          <w:sz w:val="24"/>
        </w:rPr>
      </w:pPr>
      <w:r>
        <w:rPr>
          <w:sz w:val="24"/>
        </w:rPr>
        <w:t xml:space="preserve">Дата проведения годового общего собрания акционеров – </w:t>
      </w:r>
      <w:r>
        <w:rPr>
          <w:b/>
          <w:sz w:val="24"/>
        </w:rPr>
        <w:t>25 июня 2015 г.;</w:t>
      </w:r>
    </w:p>
    <w:p w:rsidR="00A14BAD" w:rsidRDefault="00A14BAD" w:rsidP="00A14BAD">
      <w:pPr>
        <w:pStyle w:val="3"/>
        <w:tabs>
          <w:tab w:val="left" w:pos="900"/>
        </w:tabs>
        <w:ind w:right="0" w:firstLine="426"/>
        <w:jc w:val="both"/>
        <w:rPr>
          <w:sz w:val="24"/>
        </w:rPr>
      </w:pPr>
      <w:r>
        <w:rPr>
          <w:sz w:val="24"/>
        </w:rPr>
        <w:t xml:space="preserve">Время начала проведения годового общего собрания акционеров - </w:t>
      </w:r>
      <w:r>
        <w:rPr>
          <w:b/>
          <w:sz w:val="24"/>
        </w:rPr>
        <w:t>11 час. 00 мин</w:t>
      </w:r>
      <w:r>
        <w:rPr>
          <w:i/>
          <w:sz w:val="24"/>
        </w:rPr>
        <w:t>.</w:t>
      </w:r>
      <w:r>
        <w:rPr>
          <w:sz w:val="24"/>
        </w:rPr>
        <w:t xml:space="preserve">  </w:t>
      </w:r>
    </w:p>
    <w:p w:rsidR="00A14BAD" w:rsidRDefault="00A14BAD" w:rsidP="00A14BAD">
      <w:pPr>
        <w:pStyle w:val="3"/>
        <w:tabs>
          <w:tab w:val="left" w:pos="900"/>
        </w:tabs>
        <w:ind w:right="0" w:firstLine="426"/>
        <w:jc w:val="both"/>
        <w:rPr>
          <w:sz w:val="24"/>
        </w:rPr>
      </w:pPr>
      <w:r>
        <w:rPr>
          <w:sz w:val="24"/>
        </w:rPr>
        <w:t xml:space="preserve">Время начала регистрации лиц, имеющих право на участие в годовом общем собрании акционеров – </w:t>
      </w:r>
      <w:r>
        <w:rPr>
          <w:b/>
          <w:sz w:val="24"/>
        </w:rPr>
        <w:t>10 час. 30  мин.</w:t>
      </w:r>
      <w:r>
        <w:rPr>
          <w:sz w:val="24"/>
        </w:rPr>
        <w:t xml:space="preserve">     </w:t>
      </w:r>
    </w:p>
    <w:p w:rsidR="00A14BAD" w:rsidRDefault="00A14BAD" w:rsidP="00A14BAD">
      <w:pPr>
        <w:pStyle w:val="3"/>
        <w:tabs>
          <w:tab w:val="left" w:pos="900"/>
        </w:tabs>
        <w:ind w:right="0" w:firstLine="426"/>
        <w:jc w:val="both"/>
        <w:rPr>
          <w:b/>
          <w:sz w:val="24"/>
        </w:rPr>
      </w:pPr>
      <w:r>
        <w:rPr>
          <w:sz w:val="24"/>
        </w:rPr>
        <w:t xml:space="preserve">Место проведения годового общего собрания акционеров: </w:t>
      </w:r>
      <w:r>
        <w:rPr>
          <w:b/>
          <w:sz w:val="24"/>
        </w:rPr>
        <w:t xml:space="preserve">Ростовская область, </w:t>
      </w:r>
      <w:proofErr w:type="gramStart"/>
      <w:r>
        <w:rPr>
          <w:b/>
          <w:sz w:val="24"/>
        </w:rPr>
        <w:t>г</w:t>
      </w:r>
      <w:proofErr w:type="gramEnd"/>
      <w:r>
        <w:rPr>
          <w:b/>
          <w:sz w:val="24"/>
        </w:rPr>
        <w:t>. Азов, проезд Литейный, д.2.</w:t>
      </w:r>
    </w:p>
    <w:p w:rsidR="00A14BAD" w:rsidRDefault="00A14BAD" w:rsidP="00A14BAD">
      <w:pPr>
        <w:shd w:val="clear" w:color="auto" w:fill="FFFFFF"/>
        <w:tabs>
          <w:tab w:val="left" w:pos="900"/>
        </w:tabs>
        <w:autoSpaceDE w:val="0"/>
        <w:autoSpaceDN w:val="0"/>
        <w:adjustRightInd w:val="0"/>
        <w:ind w:firstLine="426"/>
        <w:jc w:val="both"/>
        <w:rPr>
          <w:b/>
          <w:bCs/>
          <w:color w:val="000000"/>
        </w:rPr>
      </w:pPr>
    </w:p>
    <w:p w:rsidR="00A14BAD" w:rsidRDefault="00A14BAD" w:rsidP="00A14BAD">
      <w:pPr>
        <w:tabs>
          <w:tab w:val="left" w:pos="900"/>
        </w:tabs>
        <w:ind w:firstLine="426"/>
        <w:jc w:val="both"/>
        <w:rPr>
          <w:b/>
        </w:rPr>
      </w:pPr>
      <w:r>
        <w:rPr>
          <w:b/>
        </w:rPr>
        <w:t xml:space="preserve">Повестка дня: </w:t>
      </w:r>
    </w:p>
    <w:p w:rsidR="00A14BAD" w:rsidRDefault="00A14BAD" w:rsidP="00A14BAD">
      <w:pPr>
        <w:numPr>
          <w:ilvl w:val="0"/>
          <w:numId w:val="1"/>
        </w:numPr>
        <w:ind w:left="0" w:firstLine="426"/>
        <w:jc w:val="both"/>
        <w:rPr>
          <w:i/>
        </w:rPr>
      </w:pPr>
      <w:r>
        <w:rPr>
          <w:i/>
        </w:rPr>
        <w:t>Об утверждении годового отчета ОАО «Азовский завод КПА» за 2014 год, годовой бухгалтерской отчетности, в том числе отчета о финансовых результатах</w:t>
      </w:r>
      <w:r>
        <w:rPr>
          <w:i/>
          <w:color w:val="000000"/>
        </w:rPr>
        <w:t xml:space="preserve"> </w:t>
      </w:r>
      <w:r>
        <w:rPr>
          <w:i/>
        </w:rPr>
        <w:t xml:space="preserve">ОАО «Азовский завод КПА», а также распределении прибыли (в том числе выплате (объявлении) дивидендов) и убытков </w:t>
      </w:r>
      <w:r>
        <w:rPr>
          <w:i/>
          <w:color w:val="000000"/>
        </w:rPr>
        <w:t xml:space="preserve">ОАО </w:t>
      </w:r>
      <w:r>
        <w:rPr>
          <w:bCs/>
          <w:i/>
          <w:color w:val="000000"/>
        </w:rPr>
        <w:t>«</w:t>
      </w:r>
      <w:r>
        <w:rPr>
          <w:i/>
        </w:rPr>
        <w:t>Азовский завод КПА</w:t>
      </w:r>
      <w:r>
        <w:rPr>
          <w:b/>
          <w:bCs/>
          <w:i/>
          <w:color w:val="000000"/>
        </w:rPr>
        <w:t>»</w:t>
      </w:r>
      <w:r>
        <w:rPr>
          <w:i/>
        </w:rPr>
        <w:t xml:space="preserve"> по результатам финансового 2014 года.</w:t>
      </w:r>
      <w:r>
        <w:t xml:space="preserve"> </w:t>
      </w:r>
    </w:p>
    <w:p w:rsidR="00A14BAD" w:rsidRDefault="00A14BAD" w:rsidP="00A14BAD">
      <w:pPr>
        <w:numPr>
          <w:ilvl w:val="0"/>
          <w:numId w:val="1"/>
        </w:numPr>
        <w:ind w:left="0" w:firstLine="426"/>
        <w:jc w:val="both"/>
        <w:rPr>
          <w:i/>
        </w:rPr>
      </w:pPr>
      <w:r>
        <w:rPr>
          <w:i/>
        </w:rPr>
        <w:t>Об избрании Совета директоров ОАО «Азовский завод КПА».</w:t>
      </w:r>
    </w:p>
    <w:p w:rsidR="00A14BAD" w:rsidRDefault="00A14BAD" w:rsidP="00A14BAD">
      <w:pPr>
        <w:numPr>
          <w:ilvl w:val="0"/>
          <w:numId w:val="1"/>
        </w:numPr>
        <w:ind w:left="0" w:firstLine="426"/>
        <w:jc w:val="both"/>
        <w:rPr>
          <w:i/>
        </w:rPr>
      </w:pPr>
      <w:r>
        <w:rPr>
          <w:i/>
        </w:rPr>
        <w:t>Об избрании Ревизионной комиссии ОАО «Азовский завод КПА».</w:t>
      </w:r>
    </w:p>
    <w:p w:rsidR="00A14BAD" w:rsidRDefault="00A14BAD" w:rsidP="00A14BAD">
      <w:pPr>
        <w:numPr>
          <w:ilvl w:val="0"/>
          <w:numId w:val="1"/>
        </w:numPr>
        <w:ind w:left="0" w:firstLine="426"/>
        <w:jc w:val="both"/>
        <w:rPr>
          <w:i/>
        </w:rPr>
      </w:pPr>
      <w:r>
        <w:rPr>
          <w:i/>
        </w:rPr>
        <w:t>Об утвержден</w:t>
      </w:r>
      <w:proofErr w:type="gramStart"/>
      <w:r>
        <w:rPr>
          <w:i/>
        </w:rPr>
        <w:t>ии  ау</w:t>
      </w:r>
      <w:proofErr w:type="gramEnd"/>
      <w:r>
        <w:rPr>
          <w:i/>
        </w:rPr>
        <w:t>дитора ОАО «Азовский завод КПА».</w:t>
      </w:r>
    </w:p>
    <w:p w:rsidR="00A14BAD" w:rsidRDefault="00A14BAD" w:rsidP="00A14BAD">
      <w:pPr>
        <w:pStyle w:val="2"/>
        <w:tabs>
          <w:tab w:val="left" w:pos="900"/>
        </w:tabs>
        <w:spacing w:after="0" w:line="240" w:lineRule="auto"/>
        <w:ind w:left="0" w:firstLine="426"/>
      </w:pPr>
    </w:p>
    <w:p w:rsidR="00A14BAD" w:rsidRDefault="00A14BAD" w:rsidP="00A14BAD">
      <w:pPr>
        <w:tabs>
          <w:tab w:val="left" w:pos="900"/>
        </w:tabs>
        <w:ind w:firstLine="426"/>
        <w:jc w:val="both"/>
      </w:pPr>
      <w:r>
        <w:t>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предоставляется указанным лицам для ознакомления в рабочие дни с 09.00 до 11.00 по адресу: Ростовская обл., г. Азов, проезд Литейный, д. 2 в приемной Генерального директора, а также лицам, принимающим участие в общем собрании акционеров, во время его проведения.</w:t>
      </w:r>
    </w:p>
    <w:p w:rsidR="00A14BAD" w:rsidRDefault="00A14BAD" w:rsidP="00A14BAD">
      <w:pPr>
        <w:tabs>
          <w:tab w:val="left" w:pos="900"/>
        </w:tabs>
        <w:ind w:firstLine="426"/>
        <w:jc w:val="both"/>
      </w:pPr>
      <w:r>
        <w:t>Право на участие в годовом общем собрании акционеров ОАО «Азовский завод КПА» имеют лица, зарегистрированные в реестре акционеров Общества на дату составления списка лиц, имеющих право на участие в годовом общем собрании акционеров.</w:t>
      </w:r>
    </w:p>
    <w:p w:rsidR="00A14BAD" w:rsidRDefault="00A14BAD" w:rsidP="00A14BAD">
      <w:pPr>
        <w:tabs>
          <w:tab w:val="left" w:pos="900"/>
        </w:tabs>
        <w:ind w:firstLine="426"/>
        <w:jc w:val="both"/>
      </w:pPr>
      <w:r>
        <w:t xml:space="preserve">Дата составления списка лиц, имеющих право на участие в годовом общем собрании -                    </w:t>
      </w:r>
      <w:r>
        <w:rPr>
          <w:b/>
        </w:rPr>
        <w:t>«01» июня 2015 г.</w:t>
      </w:r>
    </w:p>
    <w:p w:rsidR="00A14BAD" w:rsidRDefault="00A14BAD" w:rsidP="00A14BAD">
      <w:pPr>
        <w:adjustRightInd w:val="0"/>
        <w:ind w:firstLine="426"/>
        <w:jc w:val="both"/>
        <w:outlineLvl w:val="1"/>
      </w:pPr>
      <w:r>
        <w:t xml:space="preserve">Сообщение о проведении годового общего собрания акционеров Общества и </w:t>
      </w:r>
      <w:r>
        <w:rPr>
          <w:bCs/>
        </w:rPr>
        <w:t>бюллетень для голосования на годовом общем собрании акционеров Общества</w:t>
      </w:r>
      <w:r>
        <w:t xml:space="preserve"> размещаются на сайте Общества в информационно-телекоммуникационной сети "Интернет" </w:t>
      </w:r>
      <w:r>
        <w:rPr>
          <w:lang w:val="en-US"/>
        </w:rPr>
        <w:t>info</w:t>
      </w:r>
      <w:r>
        <w:t>.</w:t>
      </w:r>
      <w:proofErr w:type="spellStart"/>
      <w:r>
        <w:rPr>
          <w:lang w:val="en-US"/>
        </w:rPr>
        <w:t>azkpa</w:t>
      </w:r>
      <w:proofErr w:type="spellEnd"/>
      <w:r>
        <w:t>.</w:t>
      </w:r>
      <w:proofErr w:type="spellStart"/>
      <w:r>
        <w:rPr>
          <w:lang w:val="en-US"/>
        </w:rPr>
        <w:t>ru</w:t>
      </w:r>
      <w:proofErr w:type="spellEnd"/>
      <w:r>
        <w:t xml:space="preserve">., не </w:t>
      </w:r>
      <w:proofErr w:type="gramStart"/>
      <w:r>
        <w:t>позднее</w:t>
      </w:r>
      <w:proofErr w:type="gramEnd"/>
      <w:r>
        <w:t xml:space="preserve"> чем за 20 дней до проведения годового общего собрания акционеров.</w:t>
      </w:r>
    </w:p>
    <w:p w:rsidR="00A14BAD" w:rsidRDefault="00A14BAD" w:rsidP="00A14BAD">
      <w:pPr>
        <w:adjustRightInd w:val="0"/>
        <w:ind w:firstLine="426"/>
        <w:jc w:val="both"/>
        <w:outlineLvl w:val="1"/>
      </w:pPr>
      <w:r>
        <w:t xml:space="preserve">Бюллетень для голосования вручается под роспись по месту нахождения Общества не </w:t>
      </w:r>
      <w:proofErr w:type="gramStart"/>
      <w:r>
        <w:t>позднее</w:t>
      </w:r>
      <w:proofErr w:type="gramEnd"/>
      <w:r>
        <w:t xml:space="preserve"> чем за 20 дней до проведения годового общего собрания Общества и выдается на годовом общем собрании акционеров лицам, включенным в список лиц, имеющих право на участие в таком собрании.</w:t>
      </w:r>
    </w:p>
    <w:p w:rsidR="00A14BAD" w:rsidRDefault="00A14BAD" w:rsidP="00A14BAD">
      <w:pPr>
        <w:adjustRightInd w:val="0"/>
        <w:ind w:firstLine="426"/>
        <w:jc w:val="both"/>
        <w:outlineLvl w:val="1"/>
      </w:pPr>
      <w:r>
        <w:t xml:space="preserve">При проведении годового общего собрания акционеров Общества лица, включенные в список лиц, имеющих право на участие в общем собрании акционеров, вправе принять участие в таком собрании либо направить заполненные бюллетени в Общество по адресу: 346781, Ростовская область, </w:t>
      </w:r>
      <w:proofErr w:type="gramStart"/>
      <w:r>
        <w:t>г</w:t>
      </w:r>
      <w:proofErr w:type="gramEnd"/>
      <w:r>
        <w:t>. Азов, проезд Литейный, д.2.</w:t>
      </w:r>
      <w:r>
        <w:rPr>
          <w:i/>
        </w:rPr>
        <w:t xml:space="preserve"> </w:t>
      </w:r>
      <w:r>
        <w:t xml:space="preserve">При этом при определении кворума и подведении итогов голосования учитываются голоса, предоставленные </w:t>
      </w:r>
      <w:r>
        <w:lastRenderedPageBreak/>
        <w:t xml:space="preserve">бюллетенями для голосования, полученные Обществом не </w:t>
      </w:r>
      <w:proofErr w:type="gramStart"/>
      <w:r>
        <w:t>позднее</w:t>
      </w:r>
      <w:proofErr w:type="gramEnd"/>
      <w:r>
        <w:t xml:space="preserve"> чем за два дня до даты проведения годового общего собрания акционеров Общества.</w:t>
      </w:r>
    </w:p>
    <w:p w:rsidR="00A14BAD" w:rsidRDefault="00A14BAD" w:rsidP="00A14BAD">
      <w:pPr>
        <w:adjustRightInd w:val="0"/>
        <w:ind w:firstLine="426"/>
        <w:jc w:val="both"/>
        <w:outlineLvl w:val="1"/>
      </w:pPr>
      <w:r>
        <w:t>В случае</w:t>
      </w:r>
      <w:proofErr w:type="gramStart"/>
      <w:r>
        <w:t>,</w:t>
      </w:r>
      <w:proofErr w:type="gramEnd"/>
      <w:r>
        <w:t xml:space="preserve"> если акционер не может прибыть в Общество для получения бюллетеня для голосования на годовом общем собрании акционеров, он может направить информацию (заявление) об этом в Общество посредством почтовой или телеграфной связи. При получении такой информации Общество направляет указанному акционеру бюллетень для голосования на общем собрании акционеров заказным письмом.</w:t>
      </w:r>
    </w:p>
    <w:p w:rsidR="00A14BAD" w:rsidRDefault="00A14BAD" w:rsidP="00A14BAD">
      <w:pPr>
        <w:adjustRightInd w:val="0"/>
        <w:ind w:firstLine="426"/>
        <w:jc w:val="both"/>
        <w:outlineLvl w:val="1"/>
      </w:pPr>
      <w:r>
        <w:t>Акционер вправе подать в Общество заявление о том, чтобы бюллетени для голосования на всех общих собраниях акционеров направлялись им почтовыми отправлениями. При получении такого заявления Общество направляет подавшему заявление акционеру бюллетени для голосования на всех общих собраниях акционеров заказным письмом.</w:t>
      </w:r>
    </w:p>
    <w:p w:rsidR="00A14BAD" w:rsidRDefault="00A14BAD" w:rsidP="00A14BAD">
      <w:pPr>
        <w:pStyle w:val="3"/>
        <w:ind w:right="0" w:firstLine="426"/>
        <w:jc w:val="both"/>
        <w:rPr>
          <w:sz w:val="24"/>
        </w:rPr>
      </w:pPr>
    </w:p>
    <w:p w:rsidR="00A14BAD" w:rsidRDefault="00A14BAD" w:rsidP="00A14BAD">
      <w:pPr>
        <w:pStyle w:val="3"/>
        <w:ind w:right="0" w:firstLine="426"/>
        <w:jc w:val="right"/>
        <w:rPr>
          <w:b/>
          <w:sz w:val="24"/>
        </w:rPr>
      </w:pPr>
      <w:r>
        <w:rPr>
          <w:sz w:val="24"/>
        </w:rPr>
        <w:tab/>
      </w:r>
      <w:r>
        <w:rPr>
          <w:sz w:val="24"/>
        </w:rPr>
        <w:tab/>
      </w:r>
      <w:r>
        <w:rPr>
          <w:sz w:val="24"/>
        </w:rPr>
        <w:tab/>
        <w:t xml:space="preserve">    </w:t>
      </w:r>
      <w:r>
        <w:rPr>
          <w:b/>
          <w:sz w:val="24"/>
        </w:rPr>
        <w:t xml:space="preserve">С уважением, </w:t>
      </w:r>
    </w:p>
    <w:p w:rsidR="00A14BAD" w:rsidRDefault="00A14BAD" w:rsidP="00A14BAD">
      <w:pPr>
        <w:pStyle w:val="3"/>
        <w:ind w:right="0" w:firstLine="426"/>
        <w:jc w:val="right"/>
        <w:rPr>
          <w:b/>
          <w:sz w:val="24"/>
        </w:rPr>
      </w:pPr>
      <w:r>
        <w:rPr>
          <w:b/>
          <w:sz w:val="24"/>
        </w:rPr>
        <w:t>Совет директоров  ОАО «Азовский завод КПА»</w:t>
      </w:r>
    </w:p>
    <w:p w:rsidR="00CA4D12" w:rsidRDefault="00CA4D12"/>
    <w:sectPr w:rsidR="00CA4D12" w:rsidSect="00CA4D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23A02"/>
    <w:multiLevelType w:val="hybridMultilevel"/>
    <w:tmpl w:val="EDF470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14BAD"/>
    <w:rsid w:val="00A14BAD"/>
    <w:rsid w:val="00CA4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4BAD"/>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4BAD"/>
    <w:rPr>
      <w:rFonts w:ascii="Times New Roman" w:eastAsia="Times New Roman" w:hAnsi="Times New Roman" w:cs="Times New Roman"/>
      <w:b/>
      <w:bCs/>
      <w:sz w:val="24"/>
      <w:szCs w:val="24"/>
      <w:lang w:eastAsia="ru-RU"/>
    </w:rPr>
  </w:style>
  <w:style w:type="paragraph" w:styleId="3">
    <w:name w:val="Body Text 3"/>
    <w:basedOn w:val="a"/>
    <w:link w:val="30"/>
    <w:semiHidden/>
    <w:unhideWhenUsed/>
    <w:rsid w:val="00A14BAD"/>
    <w:pPr>
      <w:ind w:right="-365"/>
    </w:pPr>
    <w:rPr>
      <w:sz w:val="28"/>
    </w:rPr>
  </w:style>
  <w:style w:type="character" w:customStyle="1" w:styleId="30">
    <w:name w:val="Основной текст 3 Знак"/>
    <w:basedOn w:val="a0"/>
    <w:link w:val="3"/>
    <w:semiHidden/>
    <w:rsid w:val="00A14BAD"/>
    <w:rPr>
      <w:rFonts w:ascii="Times New Roman" w:eastAsia="Times New Roman" w:hAnsi="Times New Roman" w:cs="Times New Roman"/>
      <w:sz w:val="28"/>
      <w:szCs w:val="24"/>
      <w:lang w:eastAsia="ru-RU"/>
    </w:rPr>
  </w:style>
  <w:style w:type="paragraph" w:styleId="2">
    <w:name w:val="Body Text Indent 2"/>
    <w:basedOn w:val="a"/>
    <w:link w:val="20"/>
    <w:semiHidden/>
    <w:unhideWhenUsed/>
    <w:rsid w:val="00A14BAD"/>
    <w:pPr>
      <w:spacing w:after="120" w:line="480" w:lineRule="auto"/>
      <w:ind w:left="283"/>
    </w:pPr>
  </w:style>
  <w:style w:type="character" w:customStyle="1" w:styleId="20">
    <w:name w:val="Основной текст с отступом 2 Знак"/>
    <w:basedOn w:val="a0"/>
    <w:link w:val="2"/>
    <w:semiHidden/>
    <w:rsid w:val="00A14BA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63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fesenko_iv</dc:creator>
  <cp:keywords/>
  <dc:description/>
  <cp:lastModifiedBy>fesenko_iv</cp:lastModifiedBy>
  <cp:revision>2</cp:revision>
  <dcterms:created xsi:type="dcterms:W3CDTF">2015-06-04T14:09:00Z</dcterms:created>
  <dcterms:modified xsi:type="dcterms:W3CDTF">2015-06-04T14:11:00Z</dcterms:modified>
</cp:coreProperties>
</file>