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1DF6F" w14:textId="77777777" w:rsidR="00F95036" w:rsidRDefault="00F95036" w:rsidP="002E2ED1">
      <w:pPr>
        <w:pStyle w:val="1"/>
        <w:jc w:val="center"/>
        <w:rPr>
          <w:b w:val="0"/>
          <w:color w:val="000000"/>
          <w:sz w:val="22"/>
          <w:szCs w:val="22"/>
        </w:rPr>
      </w:pPr>
    </w:p>
    <w:p w14:paraId="797ADB4F" w14:textId="77777777" w:rsidR="002452E8" w:rsidRDefault="002452E8" w:rsidP="00161CB9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</w:p>
    <w:p w14:paraId="1B4C759E" w14:textId="77777777" w:rsidR="008726B3" w:rsidRPr="00036632" w:rsidRDefault="008726B3" w:rsidP="008726B3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>СООБЩЕНИЕ о проведении годового общего собрания акционеров</w:t>
      </w:r>
    </w:p>
    <w:p w14:paraId="5F48F7E7" w14:textId="77777777" w:rsidR="008726B3" w:rsidRPr="00036632" w:rsidRDefault="008726B3" w:rsidP="008726B3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>Акционерного общества «Азовский завод кузнечно-прессовых автоматов»</w:t>
      </w:r>
    </w:p>
    <w:p w14:paraId="0D5B3A07" w14:textId="77777777" w:rsidR="008726B3" w:rsidRPr="00036632" w:rsidRDefault="008726B3" w:rsidP="008726B3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14:paraId="7FCDE19A" w14:textId="77777777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Полное фирменное наименование общества:</w:t>
      </w:r>
      <w:r w:rsidRPr="00036632">
        <w:rPr>
          <w:b/>
          <w:color w:val="000000"/>
        </w:rPr>
        <w:t xml:space="preserve"> Акционерное общество «Азовский завод кузнечно-прессовых автоматов».</w:t>
      </w:r>
    </w:p>
    <w:p w14:paraId="1854C097" w14:textId="77777777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Место нахождения общества:</w:t>
      </w:r>
      <w:r w:rsidRPr="00036632">
        <w:rPr>
          <w:color w:val="000000"/>
        </w:rPr>
        <w:t xml:space="preserve"> </w:t>
      </w:r>
      <w:r w:rsidRPr="00036632">
        <w:rPr>
          <w:b/>
          <w:color w:val="000000"/>
        </w:rPr>
        <w:t>Ростовская область, г. Азов, проезд Литейный, д.2.</w:t>
      </w:r>
    </w:p>
    <w:p w14:paraId="066D2D36" w14:textId="3670947C" w:rsidR="008726B3" w:rsidRPr="00036632" w:rsidRDefault="008726B3" w:rsidP="008726B3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036632">
        <w:rPr>
          <w:sz w:val="24"/>
        </w:rPr>
        <w:t xml:space="preserve">Дата окончания приема бюллетеней для голосования (дата проведения общего собрания) </w:t>
      </w:r>
      <w:r w:rsidRPr="00036632">
        <w:rPr>
          <w:color w:val="000000"/>
          <w:sz w:val="24"/>
        </w:rPr>
        <w:t xml:space="preserve">– </w:t>
      </w:r>
      <w:r w:rsidR="00D15F67">
        <w:rPr>
          <w:b/>
          <w:sz w:val="24"/>
        </w:rPr>
        <w:t>«</w:t>
      </w:r>
      <w:r w:rsidR="001244C5">
        <w:rPr>
          <w:b/>
          <w:sz w:val="24"/>
        </w:rPr>
        <w:t>28</w:t>
      </w:r>
      <w:r w:rsidRPr="00036632">
        <w:rPr>
          <w:b/>
          <w:sz w:val="24"/>
        </w:rPr>
        <w:t>» июня 202</w:t>
      </w:r>
      <w:r w:rsidR="008E00E0">
        <w:rPr>
          <w:b/>
          <w:sz w:val="24"/>
        </w:rPr>
        <w:t>4</w:t>
      </w:r>
      <w:r w:rsidRPr="00036632">
        <w:rPr>
          <w:b/>
          <w:sz w:val="24"/>
        </w:rPr>
        <w:t xml:space="preserve"> г.</w:t>
      </w:r>
    </w:p>
    <w:p w14:paraId="256C279E" w14:textId="77777777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Форма </w:t>
      </w:r>
      <w:r w:rsidRPr="00036632">
        <w:rPr>
          <w:rFonts w:eastAsiaTheme="minorHAnsi"/>
          <w:lang w:eastAsia="en-US"/>
        </w:rPr>
        <w:t xml:space="preserve">проведения общего собрания акционеров: </w:t>
      </w:r>
      <w:r w:rsidRPr="00036632">
        <w:rPr>
          <w:rFonts w:eastAsiaTheme="minorHAnsi"/>
          <w:b/>
          <w:lang w:eastAsia="en-US"/>
        </w:rPr>
        <w:t>заочное голосование</w:t>
      </w:r>
      <w:r w:rsidRPr="00036632">
        <w:rPr>
          <w:b/>
          <w:color w:val="000000"/>
        </w:rPr>
        <w:t>.</w:t>
      </w:r>
    </w:p>
    <w:p w14:paraId="41389850" w14:textId="77777777" w:rsidR="008726B3" w:rsidRPr="00036632" w:rsidRDefault="008726B3" w:rsidP="008726B3">
      <w:pPr>
        <w:ind w:right="21" w:firstLine="567"/>
        <w:jc w:val="both"/>
        <w:rPr>
          <w:b/>
        </w:rPr>
      </w:pPr>
      <w:r w:rsidRPr="00036632">
        <w:rPr>
          <w:color w:val="000000"/>
        </w:rPr>
        <w:t xml:space="preserve">Почтовый адрес, по которому </w:t>
      </w:r>
      <w:r w:rsidRPr="00036632">
        <w:rPr>
          <w:color w:val="000000" w:themeColor="text1"/>
        </w:rPr>
        <w:t>должны направляться</w:t>
      </w:r>
      <w:r w:rsidRPr="00036632">
        <w:rPr>
          <w:color w:val="000000"/>
        </w:rPr>
        <w:t xml:space="preserve"> заполненные бюллетени для голосования</w:t>
      </w:r>
      <w:r w:rsidRPr="00036632">
        <w:t xml:space="preserve">: </w:t>
      </w:r>
      <w:r w:rsidRPr="00036632">
        <w:rPr>
          <w:b/>
        </w:rPr>
        <w:t>346781, Ростовская область, г. Азов, проезд Литейный, д.2.</w:t>
      </w:r>
    </w:p>
    <w:p w14:paraId="33380C94" w14:textId="77777777" w:rsidR="008726B3" w:rsidRPr="00036632" w:rsidRDefault="008726B3" w:rsidP="008726B3">
      <w:pPr>
        <w:pStyle w:val="a3"/>
        <w:tabs>
          <w:tab w:val="left" w:pos="720"/>
        </w:tabs>
        <w:ind w:firstLine="567"/>
        <w:rPr>
          <w:b/>
        </w:rPr>
      </w:pPr>
    </w:p>
    <w:p w14:paraId="0847699A" w14:textId="77777777" w:rsidR="008726B3" w:rsidRPr="00036632" w:rsidRDefault="008726B3" w:rsidP="008726B3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036632">
        <w:rPr>
          <w:b/>
          <w:sz w:val="24"/>
        </w:rPr>
        <w:t xml:space="preserve">Повестка дня годового общего собрания акционеров: </w:t>
      </w:r>
    </w:p>
    <w:p w14:paraId="36AAF8A3" w14:textId="294A0A06"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Об утверждении годового отчета, годовой бухгалтерской (финансовой) отчетности АО «Азовский завод КПА» за 202</w:t>
      </w:r>
      <w:r w:rsidR="000363A5">
        <w:t>3</w:t>
      </w:r>
      <w:r w:rsidRPr="00036632">
        <w:t xml:space="preserve"> год.</w:t>
      </w:r>
    </w:p>
    <w:p w14:paraId="581147D3" w14:textId="02D6D997"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 распределении прибыли (в том числе выплата (объявление) дивидендов) АО «Азовский завод КПА» по результатам 202</w:t>
      </w:r>
      <w:r w:rsidR="000363A5">
        <w:t>3</w:t>
      </w:r>
      <w:r w:rsidRPr="00036632">
        <w:t xml:space="preserve"> года.</w:t>
      </w:r>
    </w:p>
    <w:p w14:paraId="29FD55DA" w14:textId="77777777"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Совета директоров АО «Азовский завод КПА».</w:t>
      </w:r>
    </w:p>
    <w:p w14:paraId="76D34AC2" w14:textId="77777777" w:rsidR="008726B3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 xml:space="preserve">Об избрании членов Ревизионной комиссии АО </w:t>
      </w:r>
      <w:bookmarkStart w:id="0" w:name="_Hlk167356575"/>
      <w:r w:rsidRPr="00036632">
        <w:t>«Азовский завод КПА»</w:t>
      </w:r>
      <w:bookmarkEnd w:id="0"/>
      <w:r w:rsidRPr="00036632">
        <w:t>.</w:t>
      </w:r>
    </w:p>
    <w:p w14:paraId="738EE799" w14:textId="5A0089EA" w:rsidR="000363A5" w:rsidRPr="00036632" w:rsidRDefault="000363A5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>
        <w:t xml:space="preserve">Об утверждении аудиторской организации АО </w:t>
      </w:r>
      <w:r w:rsidRPr="000363A5">
        <w:t>«Азовский завод КПА»</w:t>
      </w:r>
      <w:r w:rsidR="006B071D">
        <w:t xml:space="preserve"> за 2023 год</w:t>
      </w:r>
      <w:r>
        <w:t>.</w:t>
      </w:r>
    </w:p>
    <w:p w14:paraId="22E7E805" w14:textId="77777777" w:rsidR="008726B3" w:rsidRPr="00036632" w:rsidRDefault="00D15F67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>
        <w:t>О назначении</w:t>
      </w:r>
      <w:r w:rsidR="008726B3" w:rsidRPr="00036632">
        <w:t xml:space="preserve">  аудитор</w:t>
      </w:r>
      <w:r>
        <w:t>ской организации</w:t>
      </w:r>
      <w:r w:rsidR="008726B3" w:rsidRPr="00036632">
        <w:t xml:space="preserve"> АО «Азовский завод КПА».</w:t>
      </w:r>
    </w:p>
    <w:p w14:paraId="7F3807E4" w14:textId="77777777" w:rsidR="000363A5" w:rsidRDefault="000363A5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14:paraId="24F3F7B6" w14:textId="71846588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Бюллетени для голосования </w:t>
      </w:r>
      <w:r w:rsidRPr="00036632">
        <w:t xml:space="preserve">на годовом </w:t>
      </w:r>
      <w:r w:rsidRPr="00036632">
        <w:rPr>
          <w:color w:val="000000" w:themeColor="text1"/>
        </w:rPr>
        <w:t xml:space="preserve">общем собрании акционеров </w:t>
      </w:r>
      <w:hyperlink r:id="rId5" w:history="1">
        <w:r w:rsidRPr="00036632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Pr="00036632">
        <w:rPr>
          <w:rFonts w:eastAsiaTheme="minorHAnsi"/>
          <w:color w:val="000000" w:themeColor="text1"/>
          <w:lang w:eastAsia="en-US"/>
        </w:rPr>
        <w:t>яются лицам, зарегистрированным в реестре акционеров общества и имеющим право на участие в общем собрании акционеров, не позднее чем за 20 дней до проведения годового общего собрания акционеров</w:t>
      </w:r>
      <w:r w:rsidRPr="00036632">
        <w:rPr>
          <w:rFonts w:eastAsiaTheme="minorHAnsi"/>
          <w:lang w:eastAsia="en-US"/>
        </w:rPr>
        <w:t>.</w:t>
      </w:r>
    </w:p>
    <w:p w14:paraId="3E72D483" w14:textId="7B227A08" w:rsidR="008726B3" w:rsidRPr="00036632" w:rsidRDefault="008726B3" w:rsidP="008726B3">
      <w:pPr>
        <w:tabs>
          <w:tab w:val="left" w:pos="900"/>
        </w:tabs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доступна лицам, имеющим право на участие в общем собрании акционеров, для ознакомления в приемной Генерального директора по адресу: Ростовская обл., г. Азов, проезд Литейный, д. 2, в рабочие дни </w:t>
      </w:r>
      <w:r w:rsidRPr="00036632">
        <w:t>с 09.00 до 15.00 часов в течение 20 дней до проведения общего собрания акционеров</w:t>
      </w:r>
      <w:r w:rsidRPr="00036632">
        <w:rPr>
          <w:color w:val="000000"/>
        </w:rPr>
        <w:t>.</w:t>
      </w:r>
    </w:p>
    <w:p w14:paraId="564F85CC" w14:textId="130CC094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</w:pPr>
      <w:r w:rsidRPr="00036632">
        <w:t>Про</w:t>
      </w:r>
      <w:r w:rsidR="009321E8">
        <w:t>ект годового отчета за 202</w:t>
      </w:r>
      <w:r w:rsidR="000363A5">
        <w:t>3</w:t>
      </w:r>
      <w:r w:rsidRPr="00036632">
        <w:t xml:space="preserve"> г. размещен по ссылке: </w:t>
      </w:r>
      <w:r w:rsidRPr="00036632">
        <w:rPr>
          <w:color w:val="0070C0"/>
          <w:u w:val="single"/>
        </w:rPr>
        <w:t>http://</w:t>
      </w:r>
      <w:r w:rsidRPr="00036632">
        <w:rPr>
          <w:color w:val="0070C0"/>
          <w:u w:val="single"/>
          <w:lang w:val="en-US"/>
        </w:rPr>
        <w:t>info</w:t>
      </w:r>
      <w:r w:rsidRPr="00036632">
        <w:rPr>
          <w:color w:val="0070C0"/>
          <w:u w:val="single"/>
        </w:rPr>
        <w:t>.</w:t>
      </w:r>
      <w:r w:rsidRPr="00036632">
        <w:rPr>
          <w:color w:val="0070C0"/>
          <w:u w:val="single"/>
          <w:lang w:val="en-US"/>
        </w:rPr>
        <w:t>azkpa</w:t>
      </w:r>
      <w:r w:rsidRPr="00036632">
        <w:rPr>
          <w:color w:val="0070C0"/>
          <w:u w:val="single"/>
        </w:rPr>
        <w:t>.</w:t>
      </w:r>
      <w:r w:rsidRPr="00036632">
        <w:rPr>
          <w:color w:val="0070C0"/>
          <w:u w:val="single"/>
          <w:lang w:val="en-US"/>
        </w:rPr>
        <w:t>ru</w:t>
      </w:r>
      <w:r w:rsidRPr="00036632">
        <w:rPr>
          <w:color w:val="0070C0"/>
          <w:u w:val="single"/>
        </w:rPr>
        <w:t>/</w:t>
      </w:r>
      <w:r w:rsidRPr="00036632">
        <w:t xml:space="preserve">; годовая бухгалтерская (финансовая) отчетность </w:t>
      </w:r>
      <w:r w:rsidR="009321E8">
        <w:t>АО «Азовский завод КПА» за 202</w:t>
      </w:r>
      <w:r w:rsidR="000363A5">
        <w:t>3</w:t>
      </w:r>
      <w:r w:rsidR="00D15F67">
        <w:t xml:space="preserve"> </w:t>
      </w:r>
      <w:r w:rsidRPr="00036632">
        <w:t xml:space="preserve">г. размещена по ссылке: </w:t>
      </w:r>
      <w:hyperlink r:id="rId6" w:history="1">
        <w:r w:rsidRPr="00036632">
          <w:rPr>
            <w:rStyle w:val="a6"/>
          </w:rPr>
          <w:t>http://www.e-disclosure.ru/portal/company.aspx?id=1671</w:t>
        </w:r>
      </w:hyperlink>
      <w:r w:rsidRPr="00036632">
        <w:t>; а также предоставляется лицам, имеющим право на участие в Годовом общем собрании акционеров АО «Азовский завод КПА», при подготовке к такому собранию в составе информации (материалов) для ознакомления под номерами 1, 2.</w:t>
      </w:r>
    </w:p>
    <w:p w14:paraId="43CCC5A4" w14:textId="4D72582F" w:rsidR="008726B3" w:rsidRPr="00036632" w:rsidRDefault="008726B3" w:rsidP="008726B3">
      <w:pPr>
        <w:ind w:right="21" w:firstLine="567"/>
        <w:jc w:val="both"/>
      </w:pPr>
      <w:r w:rsidRPr="00036632">
        <w:t xml:space="preserve">Дата, на которую определяются (фиксируются) лица, имеющие право на участие в общем собрании акционеров: </w:t>
      </w:r>
      <w:r w:rsidRPr="00036632">
        <w:rPr>
          <w:b/>
        </w:rPr>
        <w:t>«</w:t>
      </w:r>
      <w:r w:rsidR="00D15F67">
        <w:rPr>
          <w:b/>
        </w:rPr>
        <w:t>0</w:t>
      </w:r>
      <w:r w:rsidR="000363A5">
        <w:rPr>
          <w:b/>
        </w:rPr>
        <w:t>3</w:t>
      </w:r>
      <w:r w:rsidRPr="00036632">
        <w:rPr>
          <w:b/>
        </w:rPr>
        <w:t xml:space="preserve">» </w:t>
      </w:r>
      <w:r w:rsidR="009321E8">
        <w:rPr>
          <w:b/>
        </w:rPr>
        <w:t xml:space="preserve">июня </w:t>
      </w:r>
      <w:r w:rsidRPr="00036632">
        <w:rPr>
          <w:b/>
        </w:rPr>
        <w:t>202</w:t>
      </w:r>
      <w:r w:rsidR="000363A5">
        <w:rPr>
          <w:b/>
        </w:rPr>
        <w:t>4</w:t>
      </w:r>
      <w:r w:rsidRPr="00036632">
        <w:rPr>
          <w:b/>
        </w:rPr>
        <w:t xml:space="preserve"> года.</w:t>
      </w:r>
    </w:p>
    <w:p w14:paraId="21C6F8F3" w14:textId="45E15B9D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Принявшими участие в общем собрании акционеров в форме заочного голосования считаются акционеры, бюллетени которых получены до даты окончания приема бюллетеней для голосования, то есть не позднее </w:t>
      </w:r>
      <w:r w:rsidRPr="00036632">
        <w:rPr>
          <w:rFonts w:eastAsiaTheme="minorHAnsi"/>
          <w:b/>
          <w:lang w:eastAsia="en-US"/>
        </w:rPr>
        <w:t>2</w:t>
      </w:r>
      <w:r w:rsidR="000363A5">
        <w:rPr>
          <w:rFonts w:eastAsiaTheme="minorHAnsi"/>
          <w:b/>
          <w:lang w:eastAsia="en-US"/>
        </w:rPr>
        <w:t>7</w:t>
      </w:r>
      <w:r w:rsidRPr="00036632">
        <w:rPr>
          <w:rFonts w:eastAsiaTheme="minorHAnsi"/>
          <w:b/>
          <w:lang w:eastAsia="en-US"/>
        </w:rPr>
        <w:t>.06.202</w:t>
      </w:r>
      <w:r w:rsidR="000363A5">
        <w:rPr>
          <w:rFonts w:eastAsiaTheme="minorHAnsi"/>
          <w:b/>
          <w:lang w:eastAsia="en-US"/>
        </w:rPr>
        <w:t>4</w:t>
      </w:r>
      <w:r w:rsidRPr="00036632">
        <w:rPr>
          <w:rFonts w:eastAsiaTheme="minorHAnsi"/>
          <w:b/>
          <w:lang w:eastAsia="en-US"/>
        </w:rPr>
        <w:t xml:space="preserve"> г.</w:t>
      </w:r>
    </w:p>
    <w:p w14:paraId="694949FB" w14:textId="77777777" w:rsidR="008726B3" w:rsidRDefault="008726B3" w:rsidP="008726B3">
      <w:pPr>
        <w:autoSpaceDE w:val="0"/>
        <w:autoSpaceDN w:val="0"/>
        <w:adjustRightInd w:val="0"/>
        <w:ind w:firstLine="567"/>
        <w:jc w:val="both"/>
      </w:pPr>
      <w:r w:rsidRPr="00036632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вопросам повестки дня годового общего собрания акционеров: </w:t>
      </w:r>
      <w:r w:rsidRPr="00036632">
        <w:t>акции,</w:t>
      </w:r>
      <w:r w:rsidRPr="00036632">
        <w:rPr>
          <w:rStyle w:val="blk"/>
        </w:rPr>
        <w:t xml:space="preserve"> </w:t>
      </w:r>
      <w:r w:rsidRPr="00036632">
        <w:t>именные обыкновенные бездокументарные</w:t>
      </w:r>
      <w:r w:rsidRPr="00036632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036632">
        <w:t>1-01-32810-Е от 16.06.2003 г.</w:t>
      </w:r>
    </w:p>
    <w:p w14:paraId="3BA81BDE" w14:textId="77777777"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14:paraId="3B41ECE3" w14:textId="77777777"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14:paraId="6B29A71D" w14:textId="77777777"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14:paraId="37FCFDE5" w14:textId="77777777" w:rsidR="00C50678" w:rsidRDefault="00325D4A" w:rsidP="005F75BE">
      <w:pPr>
        <w:pStyle w:val="3"/>
        <w:ind w:right="0" w:firstLine="426"/>
        <w:jc w:val="right"/>
      </w:pPr>
      <w:r>
        <w:rPr>
          <w:b/>
          <w:color w:val="000000"/>
          <w:sz w:val="24"/>
        </w:rPr>
        <w:t xml:space="preserve"> </w:t>
      </w:r>
      <w:r w:rsidR="00294129" w:rsidRPr="00DF2BCC">
        <w:rPr>
          <w:b/>
          <w:color w:val="000000"/>
          <w:sz w:val="24"/>
        </w:rPr>
        <w:t>АО «Азовский завод КПА»</w:t>
      </w:r>
    </w:p>
    <w:sectPr w:rsidR="00C50678" w:rsidSect="00D36DB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085342">
    <w:abstractNumId w:val="3"/>
  </w:num>
  <w:num w:numId="2" w16cid:durableId="619918163">
    <w:abstractNumId w:val="1"/>
  </w:num>
  <w:num w:numId="3" w16cid:durableId="1455099550">
    <w:abstractNumId w:val="0"/>
  </w:num>
  <w:num w:numId="4" w16cid:durableId="74835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29"/>
    <w:rsid w:val="00011C2C"/>
    <w:rsid w:val="00031912"/>
    <w:rsid w:val="000363A5"/>
    <w:rsid w:val="0003798B"/>
    <w:rsid w:val="00063A15"/>
    <w:rsid w:val="000B5C94"/>
    <w:rsid w:val="000C6C10"/>
    <w:rsid w:val="000F0685"/>
    <w:rsid w:val="000F3466"/>
    <w:rsid w:val="0012421C"/>
    <w:rsid w:val="001244C5"/>
    <w:rsid w:val="00161CB9"/>
    <w:rsid w:val="00167FDE"/>
    <w:rsid w:val="001712C2"/>
    <w:rsid w:val="0018418B"/>
    <w:rsid w:val="00191EDF"/>
    <w:rsid w:val="00222281"/>
    <w:rsid w:val="00225941"/>
    <w:rsid w:val="00236FC6"/>
    <w:rsid w:val="002452E8"/>
    <w:rsid w:val="00294129"/>
    <w:rsid w:val="002E2ED1"/>
    <w:rsid w:val="002F2756"/>
    <w:rsid w:val="00325D4A"/>
    <w:rsid w:val="00365A0B"/>
    <w:rsid w:val="0036726A"/>
    <w:rsid w:val="00377AD3"/>
    <w:rsid w:val="003C376C"/>
    <w:rsid w:val="003E7A58"/>
    <w:rsid w:val="00404453"/>
    <w:rsid w:val="00416727"/>
    <w:rsid w:val="004423BB"/>
    <w:rsid w:val="004C3645"/>
    <w:rsid w:val="0057152B"/>
    <w:rsid w:val="005D3129"/>
    <w:rsid w:val="005E49DF"/>
    <w:rsid w:val="005E7B45"/>
    <w:rsid w:val="005F75BE"/>
    <w:rsid w:val="006553FD"/>
    <w:rsid w:val="00690C83"/>
    <w:rsid w:val="006B071D"/>
    <w:rsid w:val="006B5E27"/>
    <w:rsid w:val="006E727D"/>
    <w:rsid w:val="00716C0C"/>
    <w:rsid w:val="00743376"/>
    <w:rsid w:val="00745F08"/>
    <w:rsid w:val="0076433B"/>
    <w:rsid w:val="00776A1D"/>
    <w:rsid w:val="0078632C"/>
    <w:rsid w:val="007A7C6C"/>
    <w:rsid w:val="0081726F"/>
    <w:rsid w:val="008726B3"/>
    <w:rsid w:val="008B38C1"/>
    <w:rsid w:val="008E00E0"/>
    <w:rsid w:val="009321E8"/>
    <w:rsid w:val="009367E1"/>
    <w:rsid w:val="00992CD9"/>
    <w:rsid w:val="00995E00"/>
    <w:rsid w:val="009A2A2B"/>
    <w:rsid w:val="00A002D6"/>
    <w:rsid w:val="00A1106F"/>
    <w:rsid w:val="00A33D91"/>
    <w:rsid w:val="00A47E2B"/>
    <w:rsid w:val="00A63AD6"/>
    <w:rsid w:val="00A66633"/>
    <w:rsid w:val="00AB75CB"/>
    <w:rsid w:val="00AC627D"/>
    <w:rsid w:val="00AE6EF1"/>
    <w:rsid w:val="00AF28BA"/>
    <w:rsid w:val="00B30465"/>
    <w:rsid w:val="00BA3AF0"/>
    <w:rsid w:val="00BB74D3"/>
    <w:rsid w:val="00BD5A02"/>
    <w:rsid w:val="00BE7E87"/>
    <w:rsid w:val="00C15428"/>
    <w:rsid w:val="00C24A8D"/>
    <w:rsid w:val="00C35930"/>
    <w:rsid w:val="00C50678"/>
    <w:rsid w:val="00C8054C"/>
    <w:rsid w:val="00D0306A"/>
    <w:rsid w:val="00D07AF1"/>
    <w:rsid w:val="00D15F67"/>
    <w:rsid w:val="00D308F8"/>
    <w:rsid w:val="00D36DBE"/>
    <w:rsid w:val="00D42B0E"/>
    <w:rsid w:val="00DA38FA"/>
    <w:rsid w:val="00DC604C"/>
    <w:rsid w:val="00E345BC"/>
    <w:rsid w:val="00E74664"/>
    <w:rsid w:val="00E93182"/>
    <w:rsid w:val="00E939DC"/>
    <w:rsid w:val="00EB22C0"/>
    <w:rsid w:val="00F515D1"/>
    <w:rsid w:val="00F63263"/>
    <w:rsid w:val="00F9051A"/>
    <w:rsid w:val="00F95036"/>
    <w:rsid w:val="00FA3AF1"/>
    <w:rsid w:val="00FE4CE4"/>
    <w:rsid w:val="00FE593F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F05D"/>
  <w15:docId w15:val="{46CAED61-6320-48E1-B573-1147153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qFormat/>
    <w:rsid w:val="003C376C"/>
    <w:pPr>
      <w:ind w:left="720"/>
    </w:pPr>
  </w:style>
  <w:style w:type="character" w:customStyle="1" w:styleId="Subst">
    <w:name w:val="Subst"/>
    <w:uiPriority w:val="99"/>
    <w:rsid w:val="00D36DBE"/>
    <w:rPr>
      <w:b/>
      <w:i/>
    </w:rPr>
  </w:style>
  <w:style w:type="character" w:styleId="a6">
    <w:name w:val="Hyperlink"/>
    <w:basedOn w:val="a0"/>
    <w:uiPriority w:val="99"/>
    <w:unhideWhenUsed/>
    <w:rsid w:val="00D36DBE"/>
    <w:rPr>
      <w:color w:val="0000FF" w:themeColor="hyperlink"/>
      <w:u w:val="single"/>
    </w:rPr>
  </w:style>
  <w:style w:type="paragraph" w:customStyle="1" w:styleId="21">
    <w:name w:val="Знак Знак Знак2 Знак Знак Знак Знак"/>
    <w:basedOn w:val="a"/>
    <w:uiPriority w:val="99"/>
    <w:rsid w:val="006553FD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3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671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Горемыкина Елена Анатольевна</cp:lastModifiedBy>
  <cp:revision>12</cp:revision>
  <cp:lastPrinted>2023-06-08T08:09:00Z</cp:lastPrinted>
  <dcterms:created xsi:type="dcterms:W3CDTF">2024-05-23T08:34:00Z</dcterms:created>
  <dcterms:modified xsi:type="dcterms:W3CDTF">2024-06-06T07:43:00Z</dcterms:modified>
</cp:coreProperties>
</file>